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4A" w:rsidRPr="00E8364A" w:rsidRDefault="00E8364A" w:rsidP="00E8364A">
      <w:pPr>
        <w:spacing w:after="0" w:line="360" w:lineRule="auto"/>
        <w:jc w:val="center"/>
        <w:rPr>
          <w:rFonts w:ascii="Times New Roman" w:eastAsia="Times New Roman" w:hAnsi="Times New Roman"/>
          <w:b/>
          <w:bCs/>
          <w:sz w:val="21"/>
          <w:szCs w:val="21"/>
          <w:lang w:eastAsia="ru-RU"/>
        </w:rPr>
      </w:pPr>
      <w:r w:rsidRPr="00E8364A">
        <w:rPr>
          <w:rFonts w:ascii="Times New Roman" w:eastAsia="Times New Roman" w:hAnsi="Times New Roman"/>
          <w:b/>
          <w:bCs/>
          <w:sz w:val="21"/>
          <w:szCs w:val="21"/>
          <w:lang w:eastAsia="ru-RU"/>
        </w:rPr>
        <w:t>ПОРЯДОК</w:t>
      </w:r>
    </w:p>
    <w:p w:rsidR="00E8364A" w:rsidRPr="00E8364A" w:rsidRDefault="00E8364A" w:rsidP="00E8364A">
      <w:pPr>
        <w:spacing w:after="0" w:line="360" w:lineRule="auto"/>
        <w:jc w:val="center"/>
        <w:rPr>
          <w:rFonts w:ascii="Times New Roman" w:eastAsia="Times New Roman" w:hAnsi="Times New Roman"/>
          <w:b/>
          <w:bCs/>
          <w:sz w:val="21"/>
          <w:szCs w:val="21"/>
          <w:lang w:eastAsia="ru-RU"/>
        </w:rPr>
      </w:pPr>
      <w:r w:rsidRPr="00E8364A">
        <w:rPr>
          <w:rFonts w:ascii="Times New Roman" w:eastAsia="Times New Roman" w:hAnsi="Times New Roman"/>
          <w:b/>
          <w:bCs/>
          <w:sz w:val="21"/>
          <w:szCs w:val="21"/>
          <w:lang w:eastAsia="ru-RU"/>
        </w:rPr>
        <w:t>ЗАПОЛНЕНИЯ НАЛОГОВОЙ ДЕКЛАРАЦИИ ПО ЕДИНОМУ</w:t>
      </w:r>
    </w:p>
    <w:p w:rsidR="00E8364A" w:rsidRPr="00E8364A" w:rsidRDefault="00E8364A" w:rsidP="00E8364A">
      <w:pPr>
        <w:spacing w:after="0" w:line="360" w:lineRule="auto"/>
        <w:jc w:val="center"/>
        <w:rPr>
          <w:rFonts w:ascii="Times New Roman" w:eastAsia="Times New Roman" w:hAnsi="Times New Roman"/>
          <w:b/>
          <w:bCs/>
          <w:sz w:val="21"/>
          <w:szCs w:val="21"/>
          <w:lang w:eastAsia="ru-RU"/>
        </w:rPr>
      </w:pPr>
      <w:r w:rsidRPr="00E8364A">
        <w:rPr>
          <w:rFonts w:ascii="Times New Roman" w:eastAsia="Times New Roman" w:hAnsi="Times New Roman"/>
          <w:b/>
          <w:bCs/>
          <w:sz w:val="21"/>
          <w:szCs w:val="21"/>
          <w:lang w:eastAsia="ru-RU"/>
        </w:rPr>
        <w:t>СЕЛЬСКОХОЗЯЙСТВЕННОМУ НАЛОГУ</w:t>
      </w:r>
    </w:p>
    <w:p w:rsidR="00E8364A" w:rsidRPr="00E8364A" w:rsidRDefault="00E8364A" w:rsidP="00E8364A">
      <w:pPr>
        <w:spacing w:after="0" w:line="240" w:lineRule="auto"/>
        <w:jc w:val="center"/>
        <w:rPr>
          <w:rFonts w:ascii="Verdana" w:eastAsia="Times New Roman" w:hAnsi="Verdana"/>
          <w:sz w:val="21"/>
          <w:szCs w:val="21"/>
          <w:lang w:eastAsia="ru-RU"/>
        </w:rPr>
      </w:pP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I. Состав налоговой декларации по единому</w:t>
      </w: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сельскохозяйственному налогу</w:t>
      </w:r>
    </w:p>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1.1. Налоговая декларация по единому сельскохозяйственному налогу (далее - Декларация) заполняется налогоплательщиками, применяющими систему налогообложения для сельскохозяйственных товаропроизводителей (единый сельскохозяйственный налог) в соответствии с главой 26.1 Налогового кодекса Российской Федерации (далее - Кодекс).</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1.2. Декларация состоит из:</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Титульного листа;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Раздела 1 "Сумма единого сельскохозяйственного налога, подлежащая уплате в бюджет, по данным налогоплательщика" (далее - Раздел 1);</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Раздела 2 "Расчет единого сельскохозяйственного налога" (далее - Раздел 2);</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Раздела 2.1 "Расчет суммы убытка, уменьшающей налоговую базу по единому сельскохозяйственному налогу за налоговый период" (далее - Раздел 2.1).</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Раздела 3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II. Общие требования к порядку заполнения Декларации</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2.1. Все значения стоимостных показателей Декларации указываются в полных рублях. Значения показателей менее 50 копеек (0,5 единицы) отбрасываются, а 50 копеек (0,5 единицы) и более округляются до полного рубля (целой единицы).</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2.2. Страницы Декларации имеют сквозную нумерацию, начиная с Титульного листа, вне зависимости от наличия (отсутствия) и количества заполняемых разделов, листов. Порядковый номер страницы записывается в определенном для нумерации поле слева направо, начиная с первого (левого) знакоместа.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Показатель номера страницы (поле "Стр."), имеющий три знакоместа, записывается следующим образом:</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Например, для первой страницы - "001", для десятой страницы - "010".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2.3. Декларация заполняется от руки либо распечатывается на принтере с использованием чернил черного, фиолетового или синего цвета. Двусторонняя печать Декларации на бумажном носителе не допускается.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Не допускается исправление ошибок с помощью корректирующего или иного аналогичного средства.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Не допускается двусторонняя печать Декларации на бумажном носителе и скрепление листов Декларации, приводящее к порче бумажного носителя.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2.4.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lastRenderedPageBreak/>
        <w:t>Исключение составляют показатели, значением которых является дата. Таким показателям в утвержденной форме соответствуют три поля: день, месяц и год, разделенные знаком "." точка.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Заполнение текстовых полей бланка Декларации осуществляется заглавными печатными символами.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идентификационного номера налогоплательщика (далее - ИНН) организацией в поле "ИНН" из двенадцати знакомест показатель заполняется следующим образом "5024002119--".</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показателей не должны изменяться. Печать знаков должна выполняться шрифтом </w:t>
      </w:r>
      <w:proofErr w:type="spellStart"/>
      <w:r w:rsidRPr="00F951B0">
        <w:rPr>
          <w:rFonts w:ascii="Verdana" w:eastAsia="Times New Roman" w:hAnsi="Verdana"/>
          <w:color w:val="000000"/>
          <w:sz w:val="21"/>
          <w:szCs w:val="21"/>
          <w:lang w:eastAsia="ru-RU"/>
        </w:rPr>
        <w:t>Courier</w:t>
      </w:r>
      <w:proofErr w:type="spellEnd"/>
      <w:r w:rsidRPr="00F951B0">
        <w:rPr>
          <w:rFonts w:ascii="Verdana" w:eastAsia="Times New Roman" w:hAnsi="Verdana"/>
          <w:color w:val="000000"/>
          <w:sz w:val="21"/>
          <w:szCs w:val="21"/>
          <w:lang w:eastAsia="ru-RU"/>
        </w:rPr>
        <w:t xml:space="preserve"> </w:t>
      </w:r>
      <w:proofErr w:type="spellStart"/>
      <w:r w:rsidRPr="00F951B0">
        <w:rPr>
          <w:rFonts w:ascii="Verdana" w:eastAsia="Times New Roman" w:hAnsi="Verdana"/>
          <w:color w:val="000000"/>
          <w:sz w:val="21"/>
          <w:szCs w:val="21"/>
          <w:lang w:eastAsia="ru-RU"/>
        </w:rPr>
        <w:t>New</w:t>
      </w:r>
      <w:proofErr w:type="spellEnd"/>
      <w:r w:rsidRPr="00F951B0">
        <w:rPr>
          <w:rFonts w:ascii="Verdana" w:eastAsia="Times New Roman" w:hAnsi="Verdana"/>
          <w:color w:val="000000"/>
          <w:sz w:val="21"/>
          <w:szCs w:val="21"/>
          <w:lang w:eastAsia="ru-RU"/>
        </w:rPr>
        <w:t xml:space="preserve"> высотой 16 - 18 пунктов.</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2.5. При заполнении Декларации в верхней части каждой страницы указываются ИНН и код причины постановки на учет (далее - КПП) организации в соответствии с пунктом 3.2 настоящего Порядка.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2.6.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реквизиту "по месту учета" указывается код "215" или "216", а в верхней его части указываются ИНН и КПП организации-правопреемника. В реквизите "налогоплательщик" указывается наименование реорганизованной организации.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В реквизите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В Разделе 1 Декларации указывается код Общероссийского классификатора территорий муниципальных образований ОК 033-2013 (далее - код по ОКТМО) по ОКТМО того муниципального образования, на территории которого состояла на учете в качестве налогоплательщика реорганизованная организация.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lastRenderedPageBreak/>
        <w:t>Коды форм реорганизации и код ликвидации организации (обособленного подразделения) приведены в Приложении N 2 к настоящему Порядку.</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III. Порядок заполнения титульного листа Декларации</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3.1. Титульный лист заполняется налогоплательщиком, кроме раздела "Заполняется работником налогового органа".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3.2. При заполнении Титульного листа необходимо указать:</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 ИНН, а также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предусмотрены в пункте 2.6 настоящего Порядка).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Для российской организации, не относящейся к категории крупнейших налогоплательщиков, указываются: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ИНН и КПП по месту нахождения организации, -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Бюллетень нормативных актов федеральных органов исполнительной власти, 1999, N 1) (далее - приказ МНС России от 27 ноября 1998 г. N ГБ-3-12/309) &lt;1&gt;, или Свидетельству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30 марта), с изменениями, внесенными приказом Министерства финансов Российской Федерации от 5 ноября 2009 г. N 114н (зарегистрирован Министерством юстиции Российской Федерации 28 января 2010 г., регистрационный номер 16121; Российская газета, 2010, 10 февраля), с изменениями, внесенными приказом ФНС России от 29 июня 2012 г. N ММВ-7-6/435@ (зарегистрирован Министерством юстиции Российской Федерации 14 августа 2012 г., регистрационный номер 25183; Российская газета, 2012, 22 августа), (далее - приказ МНС России от 3 марта 2004 г.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1 декабря 2006 г.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12 </w:t>
      </w:r>
      <w:r w:rsidRPr="00F951B0">
        <w:rPr>
          <w:rFonts w:ascii="Verdana" w:eastAsia="Times New Roman" w:hAnsi="Verdana"/>
          <w:color w:val="000000"/>
          <w:sz w:val="21"/>
          <w:szCs w:val="21"/>
          <w:lang w:eastAsia="ru-RU"/>
        </w:rPr>
        <w:lastRenderedPageBreak/>
        <w:t>января), с изменениями, внесенными приказами Федеральной налоговой службы от 16 июля 2008 г. N ММ-3-6/314@ (зарегистрирован Министерством юстиции Российской Федерации 31 июля 2008 г., регистрационный номер 12064; Российская газета, 2008, 8 августа) и от 15 февраля 2010 г. N ММ-7-6/54@ (зарегистрирован Министерством юстиции Российской Федерации 23 марта 2010 г., регистрационный номер 16695; Российская газета, 2010, 31 марта) (далее - приказ ФНС России от 1 декабря 2006 г. N САЭ-3-09/826@) &lt;2&gt;, или согласно Свидетельству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23 сентября), с изменениями, внесенными приказом ФНС России от 31 января 2013 г. N ММВ-7-6/48@ (зарегистрирован Министерством юстиции Российской Федерации 25 февраля 2013 г., регистрационный номер 27284; Российская газета, 2013, 13 марта) (далее - приказ ФНС России от 11 августа 2011 г. N ЯК-7-6/488@).</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&lt;1&gt; Приказ МНС России от 27 ноября 1998 г. N ГБ-3-12/309 утратил силу в соответствии с пунктом 4 Приказа МНС России от 3 марта 2004 г. N БГ-3-09/178 (зарегистрирован Министерством юстиции Российской Федерации 24 марта 2004 г., регистрационный номер 5685; Российская газета, 2004, 30 марта).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&lt;2&gt; Приказ ФНС России от 1 декабря 2006 г. N САЭ-3-09/826@ утратил силу в соответствии с пунктом 4 Приказа ФНС России от 11 августа 2011 г. N ЯК-7-6/488@ (зарегистрирован Министерством юстиции Российской Федерации 27 декабря 2006 г., регистрационный номер 8683; Российская газета, 2007, 12 января).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Для иностранной организации ИНН и КПП по месту нахождения отделения иностранной организации, осуществляющей деятельность на территории Российской Федерации, указываются на основании Свидетельства о постановке на учет в налоговом органе по форме N 2401ИМД и (или) Информационного письма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7 апреля 2000 г.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19 июня), с изменениями, внесенными приказом Министерства финансов Российской Федерации от 30 сентября 2010 г. N 117н (зарегистрирован Министерством юстиции Российской Федерации 11 ноября 2010 г., </w:t>
      </w:r>
      <w:r w:rsidRPr="00F951B0">
        <w:rPr>
          <w:rFonts w:ascii="Verdana" w:eastAsia="Times New Roman" w:hAnsi="Verdana"/>
          <w:color w:val="000000"/>
          <w:sz w:val="21"/>
          <w:szCs w:val="21"/>
          <w:lang w:eastAsia="ru-RU"/>
        </w:rPr>
        <w:lastRenderedPageBreak/>
        <w:t>регистрационный номер 18935; Российская газета, 2010, 24 ноября) (далее - приказ МНС России от 7 апреля 2000 г. N АП-3-06/124) &lt;1&gt; или согласно Свидетельству о постановке на учет иностранной организации в налоговом органе по форме N 11СВ-Учет, утвержденной приказом Федеральной налоговой службы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номер 23733; Российская газета, 2012, 20 апреля) с изменениями, внесенными приказом Федеральной налоговой службы от 24 апреля 2013 г. N ММВ-7-6/155@ (зарегистрирован Министерством юстиции Российской Федерации 25 июня 2013 г., регистрационный номер 28888; Российская газета, 2013, 10 июля) (далее - приказ ФНС России от 13 февраля 2012 г. N ММВ-7-6/80@).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&lt;1&gt; Приказ МНС России от 7 апреля 2000 г. N АП-3-06/124 утратил силу в соответствии с пунктом 2 приказа ФНС России от 13.02.2012 N ММВ-7-6/80@ (зарегистрирован Министерством юстиции Российской Федерации 5 апреля 2012 г., регистрационный номер 23733; Российская газета, 2012, 20 апреля).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Для организации, отнесенной к категории крупнейших налогоплательщиков, 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 апреля 2005 г.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номер 6638; Бюллетень нормативных актов федеральных органов исполнительной власти, 2005, 6 июня).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ИНН и КПП по реквизиту "ИНН/КПП реорганизованной организации" указываются с учетом положений пункта 2.6 настоящего Порядка.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Для индивидуального предпринимателя указывается: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 ноября 1998 г. N ГБ-3-12/309, или со Свидетельством о постановке на учет в налоговом органе физического лица по месту жительства на территории Российской Федерации по форме N 09-2-2, утвержденной приказом МНС России от 3 марта 2004 г. N БГ-3-09/178, или согласно Свидетельству о постановке на учет физического лица в налоговом органе на территории Российской Федерации по форме N 2-1-Учет, утвержденной приказом ФНС России от 1 декабря 2006 г. N САЭ-3-09/826@, или согласно Свидетельству о постановке на учет физического лица в налоговом органе по форме N 2-1-Учет, утвержденной приказом ФНС России от 11 августа 2011 г. N ЯК-7-6/488@;</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 номер корректировки.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При представлении в налоговый орган первичной Декларации по реквизиту "номер корректировки" проставляется "0--", при представлении уточненной </w:t>
      </w:r>
      <w:r w:rsidRPr="00F951B0">
        <w:rPr>
          <w:rFonts w:ascii="Verdana" w:eastAsia="Times New Roman" w:hAnsi="Verdana"/>
          <w:color w:val="000000"/>
          <w:sz w:val="21"/>
          <w:szCs w:val="21"/>
          <w:lang w:eastAsia="ru-RU"/>
        </w:rPr>
        <w:lastRenderedPageBreak/>
        <w:t>Декларации - указывается номер корректировки (например, "1--", "2--" и так далее).</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 налоговый период, за который представляется Декларация.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Коды, определяющие налоговый период, приведены в Приложении N 1 к настоящему Порядку;</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 отчетный год, за который представляется Декларация;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 код налогового органа, в который представляется Декларация (согласно документам о постановке на учет в налоговом органе, приведенным в пункте 3.2 настоящего Порядка);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 код места представления Декларации в налоговый орган по месту учета налогоплательщика согласно Приложению N 3 к настоящему Порядку;</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7) полное наименование организации в соответствии с ее учредительными документами (при наличии в наименовании латинской транскрипции таковая указывается) либо построчно полностью фамилия, имя, отчество (здесь и далее по тексту отчество указывается при наличии) индивидуального предпринимателя;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8) код вида экономической деятельности налогоплательщика согласно Общероссийскому классификатору видов экономической деятельности ОК029-2001 (ОКВЭД);</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9) код формы реорганизации (ликвидации) организации (обособленного подразделения) в соответствии с Приложением N 2 к настоящему Порядку;</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10) ИНН/КПП реорганизованной организации в соответствии с пунктом 2.6 настоящего Порядка;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11) номер контактного телефона налогоплательщика;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12) количество страниц, на которых составлена Декларация;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13)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3.3. В разделе Титульного листа "Достоверность и полноту сведений, указанных в настоящей декларации, подтверждаю" указывается: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 в случае подтверждения достоверности и полноты сведений в Декларации руководителем организации - налогоплательщика или индивидуальным предпринимателем - налогоплательщиком - "1"; в случае подтверждения достоверности и полноты сведений представителем налогоплательщика - "2";</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 при представлении Декларации налогоплательщиком - организацией в поле "фамилия, имя, отчество" - построчно полностью фамилия, имя, отчество руководителя организации. Проставляется личная подпись руководителя организации, заверяемая печатью организации, и дата подписания;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 при представлении Декларации налогоплательщиком - индивидуальным предпринимателем поле "фамилия, имя, отчество" не заполняется. Проставляется только личная подпись и дата подписания;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 при представлении Декларации представителем налогоплательщика - физическим лицом в поле "фамилия, имя, отчество" - построчно полностью фамилия, имя, отчество представителя налогоплательщика. Проставляется личная подпись представителя налогоплательщика, дата подписания;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5) при представлении Декларации представителем налогоплательщика - юридическим лицом в поле "фамилия, имя, отчество" - построчно полностью </w:t>
      </w:r>
      <w:r w:rsidRPr="00F951B0">
        <w:rPr>
          <w:rFonts w:ascii="Verdana" w:eastAsia="Times New Roman" w:hAnsi="Verdana"/>
          <w:color w:val="000000"/>
          <w:sz w:val="21"/>
          <w:szCs w:val="21"/>
          <w:lang w:eastAsia="ru-RU"/>
        </w:rPr>
        <w:lastRenderedPageBreak/>
        <w:t>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подтверждать достоверность и полноту сведений, указанных в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заверяемая печатью юридического лица - представителя налогоплательщика, и дата подписания;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 в поле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3.4. Раздел "Заполняется работником налогового органа" содержит сведения о представлении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 способ представления (указывается код согласно Приложению N 4 к настоящему Порядку);</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 количество страниц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 количество листов подтверждающих документов или их копий, приложенных к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 дату представления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 номер, под которым зарегистрирована Декларация;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 фамилию и инициалы имени и отчества работника налогового органа, принявшего Декларацию;</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7) подпись работника налогового органа, принявшего Декларацию.</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IV. Порядок заполнения Раздела 1</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"Сумма единого сельскохозяйственного налога, подлежащая</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уплате в бюджет, по данным налогоплательщика" Декларации</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4.1. По кодам строк 001 и 003 "Код по ОКТМО" указывается код по ОКТМО муниципального образования, межселенной территории, населенного пункта, входящего в состав муниципального образования по месту нахождения организации (по месту жительства индивидуального предпринимателя).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При заполнении поля "Код по ОКТМО", под который отводится одиннадцать знакомест, свободные знакоместа справа от значения кода в случае, если код по ОКТМО имеет восемь знаков, не подлежат заполнению дополнительными символами (заполняются прочерками). Например, для восьмизначного кода по ОКТМО 12445698 в поле "Код по ОКТМО" записывается </w:t>
      </w:r>
      <w:proofErr w:type="spellStart"/>
      <w:r w:rsidRPr="00F951B0">
        <w:rPr>
          <w:rFonts w:ascii="Verdana" w:eastAsia="Times New Roman" w:hAnsi="Verdana"/>
          <w:color w:val="000000"/>
          <w:sz w:val="21"/>
          <w:szCs w:val="21"/>
          <w:lang w:eastAsia="ru-RU"/>
        </w:rPr>
        <w:t>одиннадцатизначное</w:t>
      </w:r>
      <w:proofErr w:type="spellEnd"/>
      <w:r w:rsidRPr="00F951B0">
        <w:rPr>
          <w:rFonts w:ascii="Verdana" w:eastAsia="Times New Roman" w:hAnsi="Verdana"/>
          <w:color w:val="000000"/>
          <w:sz w:val="21"/>
          <w:szCs w:val="21"/>
          <w:lang w:eastAsia="ru-RU"/>
        </w:rPr>
        <w:t xml:space="preserve"> значение "12445698---".</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При этом, поле "Код по ОКТМО" по коду строки 001 заполняется налогоплательщиком в обязательном порядке, а показатель по коду строки 003 указывается только при смене места нахождения организации (места жительства индивидуального предпринимателя).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Если налогоплательщик не менял место постановки на учет в налоговом органе, по коду строки 003 проставляется прочерк.</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4.2. По коду строки 002 указывается сумма авансового платежа по единому сельскохозяйственному налогу, исчисленная к уплате в бюджет по итогам отчетного периода.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lastRenderedPageBreak/>
        <w:t>4.3. По коду строки 004 указывается сумма единого сельскохозяйственного налога, подлежащая уплате в бюджет по итогам налогового периода с учетом уплаченной суммы авансового платежа по единому сельскохозяйственному налогу за полугодие (код строки 050 Раздела 2 - код строки 002). Данный показатель указывается, если значение показателя по коду строки 050 Раздела 2 больше или равно значению показателя по коду строки 002.</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4.4. По коду строки 005 указывается сумма единого сельскохозяйственного налога к уменьшению за налоговый период (код строки 002 - код строки 050 Раздела 2). Данный показатель указывается, если значение показателя по коду строки 050 Раздела 2 меньше значения показателя по коду строки 002.</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4.5. Сведения, указанные в Разделе 1 Декларации, подтверждаются по строке "Достоверность и полноту сведений, указанных на данной странице, подтверждаю", подписью лица из числа лиц, указанных в пункте 3.3 настоящего Порядка, и проставляется дата подписания.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V. Порядок заполнения Раздела 2 "Расчет единого</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сельскохозяйственного налога" Декларации</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5.1. По коду строки 010 указывается сумма полученных налогоплательщиком за налоговый период доходов, учитываемых при определении налоговой базы по единому сельскохозяйственному налогу в соответствии с пунктом 1 статьи 346.5 Кодекса.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5.2. По коду строки 020 указывается сумма произведенных налогоплательщиком за налоговый период расходов, учитываемых при определении налоговой базы по единому сельскохозяйственному налогу в соответствии с пунктами 2 - 4.1, 5 статьи 346.5 Кодекса.</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5.3. По коду строки 030 указывается налоговая база по единому сельскохозяйственному налогу за налоговый период (код строки 010 - код строки 020).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Если в налоговом периоде получен убыток (отрицательная разница между доходами и расходами, указанными по кодам строк 010 и 020), то налоговая база признается равной нулю.</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5.4. По коду строки 040 указывается сумма убытка, на которую налогоплательщик фактически уменьшил налоговую базу по единому сельскохозяйственному налогу за истекший налоговый период, указанную по коду строки 030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коду строки 010 Раздела 2.1 Декларации). При этом, значение показателя по коду строки 040 не может быть больше значения показателя, указанного по коду строки 030.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5.5. По коду строки 050 указывается сумма единого сельскохозяйственного налога, исчисленная исходя из налоговой ставки и налоговой базы за налоговый период, уменьшенной на сумму убытка, полученного в предыдущем (предыдущих) налоговом (налоговых) периоде (периодах) ((код строки 030 - код строки 040) x 6 / 100).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 xml:space="preserve">5.6. Сведения, указанные в Разделе 2 Декларации, подтверждаются по строке "Достоверность и полноту сведений, указанных на данной странице, подтверждаю" </w:t>
      </w:r>
      <w:r w:rsidRPr="00F951B0">
        <w:rPr>
          <w:rFonts w:ascii="Verdana" w:eastAsia="Times New Roman" w:hAnsi="Verdana"/>
          <w:color w:val="000000"/>
          <w:sz w:val="21"/>
          <w:szCs w:val="21"/>
          <w:lang w:eastAsia="ru-RU"/>
        </w:rPr>
        <w:lastRenderedPageBreak/>
        <w:t>подписью лица из числа лиц, указанных в пункте 3.3 настоящего Порядка, и проставляется дата подписания.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VI. Порядок заполнения Раздела 2.1</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"Расчет суммы убытка, уменьшающей налоговую базу по единому</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сельскохозяйственному налогу за налоговый</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период" Декларации</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6.1. Раздел 2.1 Декларации заполняется налогоплательщиком, получившим по итогам предыдущего (предыдущих) налогового (налоговых) периода (периодов) убытки.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6.2. По коду строк 010 - 110 указывается сумма убытков, полученных по итогам предыдущих налоговых периодов, которые не были перенесены на начало истекшего налогового периода, в том числе с разбивкой по годам их образования (соответствуют значению показателей по кодам строк 130 - 230 Раздела 2.1 Декларации за предыдущий налоговый период).</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6.3. По коду строки 120 указывается сумма убытка за истекший налоговый период ((код строки 020 - код строки 010) Раздела 2). Данный показатель указывается, если значения показателя по коду строки 010 Раздела 2 меньше значения показателя по коду строки 020 Раздела 2.</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6.4. По коду строки 130 указывается сумма убытков на начало следующего налогового периода, которые налогоплательщик вправе перенести на будущие налоговые периоды (код строки 010 - код строки 040 Раздела 2 + код строки 120).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Значение показателя по коду строки 130 переносится в Раздел 2.1 Декларации за следующий налоговый период и указывается по коду строки 010.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6.5. По кодам строк 140 - 230 указываются суммы убытков, которые не были перенесены при уменьшении налоговой базы за истекший налоговый период, по годам их образования (сумма убытка истекшего налогового периода указывается последней в перечне лет, за которые получены убытки). Сумма значений показателей по кодам строк 140 - 230 соответствует значению показателя по коду строки 130.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Значения показателей по кодам строк 140 - 230 переносятся в Раздел 2.1 Декларации за следующий налоговый период и указываются по кодам строк 020 - 110.</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VII. Порядок заполнения Раздела 3</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"Отчет о целевом использовании имущества (в том числе</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денежных средств), работ, услуг, полученных в рамках</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благотворительной деятельности, целевых поступлений,</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целевого финансирования" Декларации</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7.1. Раздел 3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Отчет) заполняют налогоплательщики, получившие средства целевого финансирования, целевые поступления и другие средства, указанные в пунктах 1 и 2 статьи 251 Кодекса. В Отчет не включаются средства в виде субсидий автономным учреждениям.</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Исходя из видов полученных налогоплательщиком средств целевого назначения, налогоплательщик выбирает соответствующие им наименования и коды из приведенного в Приложении N 5 к настоящему Порядку Перечня имущества (в том числе денежных средств), работ, услуг, полученных в рамках благотворительной деятельности, целевых поступлений, целевого финансирования и переносит в графу 1.</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При этом в графе 2 указывается дата поступления средств на счета или в кассу налогоплательщика либо дата получения налогоплательщиком имущества (работ, услуг), имеющих срок использования; в графе 3 -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графе 6 отчета за предыдущий налоговый период. Далее в отчете приводятся данные о средствах, полученных в налоговом периоде, за который составляется отчет.</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Графы 2 и 5 заполняют благотворительные организации, образованные в соответствии с Федеральным законом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2002, N 12, ст. 1093; N 30, ст. 3029; 2003, N 27, ст. 2708; 2004, N 35, ст. 3607; 2007, N 1, ст. 39; 2009, N 1, ст. 17; 2010, N 52, ст. 6998; 2014, N 19, ст. 2308), некоммерческие организации при получении средств целевого финансирования и целевых поступлений, предоставленных передающей стороной с указанием срока использования, и коммерческие организации, получившие средства целевого финансирования согласно пункту 1 статьи 251 Кодекса, по которым установлен срок использования.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строке "Итого по отчету" указываются итоговые суммы по соответствующим графам 3, 4, 6, 7.</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Приложение N 1</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 Порядку заполнения</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налоговой декларации по единому</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сельскохозяйственному налогу,</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lastRenderedPageBreak/>
        <w:t>утвержденному приказом ФНС России</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от "__" ______ N ______</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КОДЫ НАЛОГОВЫХ ПЕРИОДОВ</w:t>
      </w:r>
    </w:p>
    <w:p w:rsidR="00E8364A" w:rsidRPr="00F951B0" w:rsidRDefault="00E8364A" w:rsidP="00E8364A">
      <w:pPr>
        <w:spacing w:after="0" w:line="288" w:lineRule="auto"/>
        <w:jc w:val="both"/>
        <w:rPr>
          <w:rFonts w:ascii="Verdana" w:eastAsia="Times New Roman" w:hAnsi="Verdana"/>
          <w:color w:val="000000"/>
          <w:sz w:val="21"/>
          <w:szCs w:val="21"/>
          <w:lang w:eastAsia="ru-RU"/>
        </w:rPr>
      </w:pPr>
    </w:p>
    <w:tbl>
      <w:tblPr>
        <w:tblW w:w="9780" w:type="dxa"/>
        <w:tblInd w:w="20" w:type="dxa"/>
        <w:tblCellMar>
          <w:left w:w="0" w:type="dxa"/>
          <w:right w:w="0" w:type="dxa"/>
        </w:tblCellMar>
        <w:tblLook w:val="04A0" w:firstRow="1" w:lastRow="0" w:firstColumn="1" w:lastColumn="0" w:noHBand="0" w:noVBand="1"/>
      </w:tblPr>
      <w:tblGrid>
        <w:gridCol w:w="1340"/>
        <w:gridCol w:w="8440"/>
      </w:tblGrid>
      <w:tr w:rsidR="00F951B0" w:rsidRPr="00F951B0" w:rsidTr="00E8364A">
        <w:tc>
          <w:tcPr>
            <w:tcW w:w="13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w:t>
            </w:r>
          </w:p>
        </w:tc>
        <w:tc>
          <w:tcPr>
            <w:tcW w:w="84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Наименование</w:t>
            </w:r>
          </w:p>
        </w:tc>
      </w:tr>
      <w:tr w:rsidR="00F951B0" w:rsidRPr="00F951B0" w:rsidTr="00E8364A">
        <w:tc>
          <w:tcPr>
            <w:tcW w:w="13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34</w:t>
            </w:r>
          </w:p>
        </w:tc>
        <w:tc>
          <w:tcPr>
            <w:tcW w:w="84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Календарный год</w:t>
            </w:r>
          </w:p>
        </w:tc>
      </w:tr>
      <w:tr w:rsidR="00F951B0" w:rsidRPr="00F951B0" w:rsidTr="00E8364A">
        <w:tc>
          <w:tcPr>
            <w:tcW w:w="13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50 &lt;*&gt;</w:t>
            </w:r>
          </w:p>
        </w:tc>
        <w:tc>
          <w:tcPr>
            <w:tcW w:w="84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Последний налоговый период при реорганизации (ликвидации) организации</w:t>
            </w:r>
          </w:p>
        </w:tc>
      </w:tr>
      <w:tr w:rsidR="00F951B0" w:rsidRPr="00F951B0" w:rsidTr="00E8364A">
        <w:tc>
          <w:tcPr>
            <w:tcW w:w="13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95</w:t>
            </w:r>
          </w:p>
        </w:tc>
        <w:tc>
          <w:tcPr>
            <w:tcW w:w="84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Последний налоговый период при переходе на иной режим налогообложения</w:t>
            </w:r>
          </w:p>
        </w:tc>
      </w:tr>
      <w:tr w:rsidR="00F951B0" w:rsidRPr="00F951B0" w:rsidTr="00E8364A">
        <w:tc>
          <w:tcPr>
            <w:tcW w:w="13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96 &lt;**&gt;</w:t>
            </w:r>
          </w:p>
        </w:tc>
        <w:tc>
          <w:tcPr>
            <w:tcW w:w="84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Последний налоговый период при прекращении предпринимательской деятельности</w:t>
            </w:r>
          </w:p>
        </w:tc>
      </w:tr>
    </w:tbl>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&lt;*&gt; Данный код также применяется для обозначения последнего налогового периода при прекращении деятельности в качестве индивидуального предпринимателя.</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&lt;**&gt; Данный код также применяется для обозначения последнего налогового периода при прекращении предпринимательской деятельности, в отношении которой налогоплательщиком применялась система налогообложения для сельскохозяйственных товаропроизводителей (единый сельскохозяйственный налог).</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Приложение N 2</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 Порядку заполнения</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налоговой декларации по единому</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сельскохозяйственному налогу,</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утвержденному приказом ФНС России</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от "__" ______ N ______</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КОДЫ</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ФОРМ РЕОРГАНИЗАЦИИ И КОД ЛИКВИДАЦИИ ОРГАНИЗАЦИИ</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(ОБОСОБЛЕННОГО ПОДРАЗДЕЛЕНИЯ)</w:t>
      </w:r>
    </w:p>
    <w:p w:rsidR="00E8364A" w:rsidRPr="00F951B0" w:rsidRDefault="00E8364A" w:rsidP="00E8364A">
      <w:pPr>
        <w:spacing w:after="0" w:line="288" w:lineRule="auto"/>
        <w:jc w:val="both"/>
        <w:rPr>
          <w:rFonts w:ascii="Verdana" w:eastAsia="Times New Roman" w:hAnsi="Verdana"/>
          <w:color w:val="000000"/>
          <w:sz w:val="21"/>
          <w:szCs w:val="21"/>
          <w:lang w:eastAsia="ru-RU"/>
        </w:rPr>
      </w:pPr>
    </w:p>
    <w:tbl>
      <w:tblPr>
        <w:tblW w:w="9600" w:type="dxa"/>
        <w:tblInd w:w="20" w:type="dxa"/>
        <w:tblCellMar>
          <w:left w:w="0" w:type="dxa"/>
          <w:right w:w="0" w:type="dxa"/>
        </w:tblCellMar>
        <w:tblLook w:val="04A0" w:firstRow="1" w:lastRow="0" w:firstColumn="1" w:lastColumn="0" w:noHBand="0" w:noVBand="1"/>
      </w:tblPr>
      <w:tblGrid>
        <w:gridCol w:w="960"/>
        <w:gridCol w:w="8640"/>
      </w:tblGrid>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Наименование</w:t>
            </w:r>
          </w:p>
        </w:tc>
      </w:tr>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Преобразование</w:t>
            </w:r>
          </w:p>
        </w:tc>
      </w:tr>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Слияние</w:t>
            </w:r>
          </w:p>
        </w:tc>
      </w:tr>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Разделение</w:t>
            </w:r>
          </w:p>
        </w:tc>
      </w:tr>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5</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Присоединение</w:t>
            </w:r>
          </w:p>
        </w:tc>
      </w:tr>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6</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Разделение с одновременным присоединением</w:t>
            </w:r>
          </w:p>
        </w:tc>
      </w:tr>
      <w:tr w:rsidR="00F951B0" w:rsidRPr="00F951B0"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0</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Ликвидация</w:t>
            </w:r>
          </w:p>
        </w:tc>
      </w:tr>
    </w:tbl>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Приложение N 3</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 Порядку заполнения</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налоговой декларации по единому</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сельскохозяйственному налогу,</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утвержденному приказом ФНС России</w:t>
      </w:r>
    </w:p>
    <w:p w:rsidR="00E8364A" w:rsidRPr="00F951B0" w:rsidRDefault="00E8364A" w:rsidP="00E8364A">
      <w:pPr>
        <w:spacing w:after="0" w:line="360" w:lineRule="auto"/>
        <w:jc w:val="right"/>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от "__" ______ N ______</w:t>
      </w: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КОДЫ МЕСТА ПРЕДСТАВЛЕНИЯ ДЕКЛАРАЦИИ В НАЛОГОВЫЙ ОРГАН</w:t>
      </w:r>
    </w:p>
    <w:p w:rsidR="00E8364A" w:rsidRPr="00F951B0" w:rsidRDefault="00E8364A" w:rsidP="00E8364A">
      <w:pPr>
        <w:spacing w:after="0" w:line="240" w:lineRule="auto"/>
        <w:jc w:val="center"/>
        <w:rPr>
          <w:rFonts w:ascii="Verdana" w:eastAsia="Times New Roman" w:hAnsi="Verdana"/>
          <w:color w:val="000000"/>
          <w:sz w:val="21"/>
          <w:szCs w:val="21"/>
          <w:lang w:eastAsia="ru-RU"/>
        </w:rPr>
      </w:pPr>
    </w:p>
    <w:tbl>
      <w:tblPr>
        <w:tblW w:w="9600" w:type="dxa"/>
        <w:tblInd w:w="20" w:type="dxa"/>
        <w:tblCellMar>
          <w:left w:w="0" w:type="dxa"/>
          <w:right w:w="0" w:type="dxa"/>
        </w:tblCellMar>
        <w:tblLook w:val="04A0" w:firstRow="1" w:lastRow="0" w:firstColumn="1" w:lastColumn="0" w:noHBand="0" w:noVBand="1"/>
      </w:tblPr>
      <w:tblGrid>
        <w:gridCol w:w="860"/>
        <w:gridCol w:w="8740"/>
      </w:tblGrid>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Код</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Наименование</w:t>
            </w:r>
          </w:p>
        </w:tc>
      </w:tr>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120</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месту жительства индивидуального предпринимателя</w:t>
            </w:r>
          </w:p>
        </w:tc>
      </w:tr>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213</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месту учета в качестве крупнейшего налогоплательщика</w:t>
            </w:r>
          </w:p>
        </w:tc>
      </w:tr>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214</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месту нахождения российской организации, не являющейся крупнейшим налогоплательщиком</w:t>
            </w:r>
          </w:p>
        </w:tc>
      </w:tr>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215</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месту нахождения правопреемника, не являющегося крупнейшим налогоплательщиком</w:t>
            </w:r>
          </w:p>
        </w:tc>
      </w:tr>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216</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месту нахождения правопреемника, являющегося крупнейшим налогоплательщиком</w:t>
            </w:r>
          </w:p>
        </w:tc>
      </w:tr>
      <w:tr w:rsidR="00F951B0" w:rsidRPr="00F951B0" w:rsidTr="00E8364A">
        <w:tc>
          <w:tcPr>
            <w:tcW w:w="86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240" w:lineRule="auto"/>
              <w:jc w:val="center"/>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331</w:t>
            </w:r>
          </w:p>
        </w:tc>
        <w:tc>
          <w:tcPr>
            <w:tcW w:w="8740" w:type="dxa"/>
            <w:tcBorders>
              <w:top w:val="single" w:sz="8" w:space="0" w:color="000000"/>
              <w:left w:val="single" w:sz="8" w:space="0" w:color="000000"/>
              <w:bottom w:val="single" w:sz="8" w:space="0" w:color="000000"/>
              <w:right w:val="single" w:sz="8" w:space="0" w:color="000000"/>
            </w:tcBorders>
            <w:hideMark/>
          </w:tcPr>
          <w:p w:rsidR="00E8364A" w:rsidRPr="00F951B0" w:rsidRDefault="00E8364A" w:rsidP="00E8364A">
            <w:pPr>
              <w:spacing w:after="100" w:line="360" w:lineRule="auto"/>
              <w:rPr>
                <w:rFonts w:ascii="Verdana" w:eastAsia="Times New Roman" w:hAnsi="Verdana"/>
                <w:color w:val="000000"/>
                <w:sz w:val="21"/>
                <w:szCs w:val="21"/>
                <w:lang w:eastAsia="ru-RU"/>
              </w:rPr>
            </w:pPr>
            <w:r w:rsidRPr="00F951B0">
              <w:rPr>
                <w:rFonts w:ascii="Verdana" w:eastAsia="Times New Roman" w:hAnsi="Verdana"/>
                <w:color w:val="000000"/>
                <w:sz w:val="21"/>
                <w:szCs w:val="21"/>
                <w:lang w:eastAsia="ru-RU"/>
              </w:rPr>
              <w:t>По месту осуществления деятельности иностранной организации через отделение иностранной организации</w:t>
            </w:r>
          </w:p>
        </w:tc>
      </w:tr>
    </w:tbl>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bookmarkStart w:id="0" w:name="_GoBack"/>
      <w:bookmarkEnd w:id="0"/>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F951B0"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Приложение N 4</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к Порядку заполнения</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lastRenderedPageBreak/>
        <w:t>налоговой декларации по единому</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сельскохозяйственному налогу,</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утвержденному приказом ФНС России</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от "__" ______ N ______</w:t>
      </w:r>
    </w:p>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КОДЫ, ОПРЕДЕЛЯЮЩИЕ СПОСОБ ПРЕДСТАВЛЕНИЯ ДЕКЛАРАЦИИ</w:t>
      </w:r>
    </w:p>
    <w:p w:rsidR="00E8364A" w:rsidRPr="00E8364A" w:rsidRDefault="00E8364A" w:rsidP="00E8364A">
      <w:pPr>
        <w:spacing w:after="0" w:line="288" w:lineRule="auto"/>
        <w:jc w:val="both"/>
        <w:rPr>
          <w:rFonts w:ascii="Verdana" w:eastAsia="Times New Roman" w:hAnsi="Verdana"/>
          <w:color w:val="000000"/>
          <w:sz w:val="21"/>
          <w:szCs w:val="21"/>
          <w:lang w:eastAsia="ru-RU"/>
        </w:rPr>
      </w:pPr>
    </w:p>
    <w:tbl>
      <w:tblPr>
        <w:tblW w:w="9600" w:type="dxa"/>
        <w:tblInd w:w="20" w:type="dxa"/>
        <w:tblCellMar>
          <w:left w:w="0" w:type="dxa"/>
          <w:right w:w="0" w:type="dxa"/>
        </w:tblCellMar>
        <w:tblLook w:val="04A0" w:firstRow="1" w:lastRow="0" w:firstColumn="1" w:lastColumn="0" w:noHBand="0" w:noVBand="1"/>
      </w:tblPr>
      <w:tblGrid>
        <w:gridCol w:w="960"/>
        <w:gridCol w:w="8640"/>
      </w:tblGrid>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Код</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Наименование</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01</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На бумажном носителе (по почте)</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02</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На бумажном носителе (лично)</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03</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На бумажном носителе с дублированием на съемном носителе (лично)</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04</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По телекоммуникационным каналам связи с ЭП</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05</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Другое</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08</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На бумажном носителе с дублированием на съемном носителе (по почте)</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09</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На бумажном носителе с использованием штрих-кода (лично)</w:t>
            </w:r>
          </w:p>
        </w:tc>
      </w:tr>
      <w:tr w:rsidR="00E8364A" w:rsidRPr="00E8364A" w:rsidTr="00E8364A">
        <w:tc>
          <w:tcPr>
            <w:tcW w:w="9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10</w:t>
            </w:r>
          </w:p>
        </w:tc>
        <w:tc>
          <w:tcPr>
            <w:tcW w:w="864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360" w:lineRule="auto"/>
              <w:rPr>
                <w:rFonts w:ascii="Verdana" w:eastAsia="Times New Roman" w:hAnsi="Verdana"/>
                <w:sz w:val="21"/>
                <w:szCs w:val="21"/>
                <w:lang w:eastAsia="ru-RU"/>
              </w:rPr>
            </w:pPr>
            <w:r w:rsidRPr="00E8364A">
              <w:rPr>
                <w:rFonts w:ascii="Verdana" w:eastAsia="Times New Roman" w:hAnsi="Verdana"/>
                <w:sz w:val="21"/>
                <w:szCs w:val="21"/>
                <w:lang w:eastAsia="ru-RU"/>
              </w:rPr>
              <w:t>На бумажном носителе с использованием штрих-кода (по почте)</w:t>
            </w:r>
          </w:p>
        </w:tc>
      </w:tr>
    </w:tbl>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288" w:lineRule="auto"/>
        <w:ind w:firstLine="547"/>
        <w:jc w:val="both"/>
        <w:rPr>
          <w:rFonts w:ascii="Verdana" w:eastAsia="Times New Roman" w:hAnsi="Verdana"/>
          <w:color w:val="000000"/>
          <w:sz w:val="21"/>
          <w:szCs w:val="21"/>
          <w:lang w:eastAsia="ru-RU"/>
        </w:rPr>
      </w:pP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Приложение N 5</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к Порядку заполнения</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налоговой декларации по единому</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сельскохозяйственному налогу,</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утвержденному приказом ФНС России</w:t>
      </w:r>
    </w:p>
    <w:p w:rsidR="00E8364A" w:rsidRPr="00E8364A" w:rsidRDefault="00E8364A" w:rsidP="00E8364A">
      <w:pPr>
        <w:spacing w:after="0" w:line="360" w:lineRule="auto"/>
        <w:jc w:val="right"/>
        <w:rPr>
          <w:rFonts w:ascii="Verdana" w:eastAsia="Times New Roman" w:hAnsi="Verdana"/>
          <w:sz w:val="21"/>
          <w:szCs w:val="21"/>
          <w:lang w:eastAsia="ru-RU"/>
        </w:rPr>
      </w:pPr>
      <w:r w:rsidRPr="00E8364A">
        <w:rPr>
          <w:rFonts w:ascii="Verdana" w:eastAsia="Times New Roman" w:hAnsi="Verdana"/>
          <w:sz w:val="21"/>
          <w:szCs w:val="21"/>
          <w:lang w:eastAsia="ru-RU"/>
        </w:rPr>
        <w:t>от "__" ______ N ______</w:t>
      </w:r>
    </w:p>
    <w:p w:rsidR="00E8364A" w:rsidRPr="00E8364A" w:rsidRDefault="00E8364A" w:rsidP="00E8364A">
      <w:pPr>
        <w:spacing w:after="0" w:line="240" w:lineRule="auto"/>
        <w:jc w:val="center"/>
        <w:rPr>
          <w:rFonts w:ascii="Verdana" w:eastAsia="Times New Roman" w:hAnsi="Verdana"/>
          <w:sz w:val="21"/>
          <w:szCs w:val="21"/>
          <w:lang w:eastAsia="ru-RU"/>
        </w:rPr>
      </w:pP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ПЕРЕЧЕНЬ</w:t>
      </w: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ИМУЩЕСТВА (В ТОМ ЧИСЛЕ ДЕНЕЖНЫХ СРЕДСТВ), РАБОТ, УСЛУГ,</w:t>
      </w: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ПОЛУЧЕННЫХ В РАМКАХ БЛАГОТВОРИТЕЛЬНОЙ ДЕЯТЕЛЬНОСТИ,</w:t>
      </w:r>
    </w:p>
    <w:p w:rsidR="00E8364A" w:rsidRPr="00E8364A" w:rsidRDefault="00E8364A" w:rsidP="00E8364A">
      <w:pPr>
        <w:spacing w:after="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ЦЕЛЕВЫХ ПОСТУПЛЕНИЙ, ЦЕЛЕВОГО ФИНАНСИРОВАНИЯ</w:t>
      </w:r>
    </w:p>
    <w:p w:rsidR="00E8364A" w:rsidRPr="00E8364A" w:rsidRDefault="00E8364A" w:rsidP="00E8364A">
      <w:pPr>
        <w:spacing w:after="0" w:line="288" w:lineRule="auto"/>
        <w:jc w:val="both"/>
        <w:rPr>
          <w:rFonts w:ascii="Verdana" w:eastAsia="Times New Roman" w:hAnsi="Verdana"/>
          <w:color w:val="000000"/>
          <w:sz w:val="21"/>
          <w:szCs w:val="21"/>
          <w:lang w:eastAsia="ru-RU"/>
        </w:rPr>
      </w:pPr>
    </w:p>
    <w:tbl>
      <w:tblPr>
        <w:tblW w:w="9780" w:type="dxa"/>
        <w:tblInd w:w="20" w:type="dxa"/>
        <w:tblCellMar>
          <w:left w:w="0" w:type="dxa"/>
          <w:right w:w="0" w:type="dxa"/>
        </w:tblCellMar>
        <w:tblLook w:val="04A0" w:firstRow="1" w:lastRow="0" w:firstColumn="1" w:lastColumn="0" w:noHBand="0" w:noVBand="1"/>
      </w:tblPr>
      <w:tblGrid>
        <w:gridCol w:w="8160"/>
        <w:gridCol w:w="1620"/>
      </w:tblGrid>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Наименование полученных целевых средств</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Код вида поступлений</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ind w:firstLine="547"/>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Целевое финансирование в виде:</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грантов</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010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инвестиций, полученных при проведении инвестиционных конкурсов (торгов) в порядке, установленном законодательством Российской </w:t>
            </w:r>
            <w:r w:rsidRPr="00E8364A">
              <w:rPr>
                <w:rFonts w:ascii="Verdana" w:eastAsia="Times New Roman" w:hAnsi="Verdana"/>
                <w:color w:val="000000"/>
                <w:sz w:val="21"/>
                <w:szCs w:val="21"/>
                <w:lang w:eastAsia="ru-RU"/>
              </w:rPr>
              <w:lastRenderedPageBreak/>
              <w:t>Федерации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lastRenderedPageBreak/>
              <w:t>020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030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ind w:firstLine="547"/>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Целевые поступления на содержание некоммерческих организаций и ведение ими уставной деятельности: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взносы учредителей (участников, членов)</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120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130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пожертвования, признаваемые таковыми в соответствии с гражданским законодательством Российской Федерации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140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отчисления на формирование в установленном </w:t>
            </w:r>
            <w:r w:rsidRPr="00E8364A">
              <w:rPr>
                <w:rFonts w:ascii="Verdana" w:eastAsia="Times New Roman" w:hAnsi="Verdana"/>
                <w:color w:val="0000FF"/>
                <w:sz w:val="21"/>
                <w:szCs w:val="21"/>
                <w:u w:val="single"/>
                <w:lang w:eastAsia="ru-RU"/>
              </w:rPr>
              <w:t>статьей 324</w:t>
            </w:r>
            <w:r w:rsidRPr="00E8364A">
              <w:rPr>
                <w:rFonts w:ascii="Verdana" w:eastAsia="Times New Roman" w:hAnsi="Verdana"/>
                <w:color w:val="000000"/>
                <w:sz w:val="21"/>
                <w:szCs w:val="21"/>
                <w:lang w:eastAsia="ru-RU"/>
              </w:rPr>
              <w:t xml:space="preserve"> Налогового кодекса Российской Федерации (далее - Кодекс) порядке резерва на проведение ремонта, капитального ремонта общего имущества, которые производятся садоводческому, садово-огородному кооперативу или иному специализированному потребительскому кооперативу их членами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141</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имущество, имущественные права, переходящие некоммерческим организациям по завещанию в порядке наследования</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160</w:t>
            </w:r>
          </w:p>
        </w:tc>
      </w:tr>
      <w:tr w:rsidR="00E8364A" w:rsidRPr="00E8364A" w:rsidTr="00E8364A">
        <w:tc>
          <w:tcPr>
            <w:tcW w:w="8160" w:type="dxa"/>
            <w:tcBorders>
              <w:top w:val="single" w:sz="8" w:space="0" w:color="000000"/>
              <w:left w:val="single" w:sz="8" w:space="0" w:color="000000"/>
              <w:bottom w:val="nil"/>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средства, предоставленные на осуществление уставной деятельности некоммерческих организаций из:</w:t>
            </w:r>
          </w:p>
        </w:tc>
        <w:tc>
          <w:tcPr>
            <w:tcW w:w="1620" w:type="dxa"/>
            <w:tcBorders>
              <w:top w:val="single" w:sz="8" w:space="0" w:color="000000"/>
              <w:left w:val="single" w:sz="8" w:space="0" w:color="000000"/>
              <w:bottom w:val="nil"/>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p>
        </w:tc>
      </w:tr>
      <w:tr w:rsidR="00E8364A" w:rsidRPr="00E8364A" w:rsidTr="00E8364A">
        <w:tc>
          <w:tcPr>
            <w:tcW w:w="8160" w:type="dxa"/>
            <w:tcBorders>
              <w:top w:val="nil"/>
              <w:left w:val="single" w:sz="8" w:space="0" w:color="000000"/>
              <w:bottom w:val="nil"/>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федерального бюджета;</w:t>
            </w:r>
          </w:p>
        </w:tc>
        <w:tc>
          <w:tcPr>
            <w:tcW w:w="1620" w:type="dxa"/>
            <w:tcBorders>
              <w:top w:val="nil"/>
              <w:left w:val="single" w:sz="8" w:space="0" w:color="000000"/>
              <w:bottom w:val="nil"/>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170</w:t>
            </w:r>
          </w:p>
        </w:tc>
      </w:tr>
      <w:tr w:rsidR="00E8364A" w:rsidRPr="00E8364A" w:rsidTr="00E8364A">
        <w:tc>
          <w:tcPr>
            <w:tcW w:w="8160" w:type="dxa"/>
            <w:tcBorders>
              <w:top w:val="nil"/>
              <w:left w:val="single" w:sz="8" w:space="0" w:color="000000"/>
              <w:bottom w:val="nil"/>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бюджетов субъектов Российской Федерации;</w:t>
            </w:r>
          </w:p>
        </w:tc>
        <w:tc>
          <w:tcPr>
            <w:tcW w:w="1620" w:type="dxa"/>
            <w:tcBorders>
              <w:top w:val="nil"/>
              <w:left w:val="single" w:sz="8" w:space="0" w:color="000000"/>
              <w:bottom w:val="nil"/>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171</w:t>
            </w:r>
          </w:p>
        </w:tc>
      </w:tr>
      <w:tr w:rsidR="00E8364A" w:rsidRPr="00E8364A" w:rsidTr="00E8364A">
        <w:tc>
          <w:tcPr>
            <w:tcW w:w="8160" w:type="dxa"/>
            <w:tcBorders>
              <w:top w:val="nil"/>
              <w:left w:val="single" w:sz="8" w:space="0" w:color="000000"/>
              <w:bottom w:val="nil"/>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местных бюджетов;</w:t>
            </w:r>
          </w:p>
        </w:tc>
        <w:tc>
          <w:tcPr>
            <w:tcW w:w="1620" w:type="dxa"/>
            <w:tcBorders>
              <w:top w:val="nil"/>
              <w:left w:val="single" w:sz="8" w:space="0" w:color="000000"/>
              <w:bottom w:val="nil"/>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172</w:t>
            </w:r>
          </w:p>
        </w:tc>
      </w:tr>
      <w:tr w:rsidR="00E8364A" w:rsidRPr="00E8364A" w:rsidTr="00E8364A">
        <w:tc>
          <w:tcPr>
            <w:tcW w:w="8160" w:type="dxa"/>
            <w:tcBorders>
              <w:top w:val="nil"/>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бюджетов государственных внебюджетных фондов</w:t>
            </w:r>
          </w:p>
        </w:tc>
        <w:tc>
          <w:tcPr>
            <w:tcW w:w="1620" w:type="dxa"/>
            <w:tcBorders>
              <w:top w:val="nil"/>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173</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средства и иное имущество, имущественные права, полученные на осуществление благотворительной деятельности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180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поступления от собственников созданным ими учреждениям</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220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281</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w:t>
            </w:r>
            <w:r w:rsidRPr="00E8364A">
              <w:rPr>
                <w:rFonts w:ascii="Verdana" w:eastAsia="Times New Roman" w:hAnsi="Verdana"/>
                <w:color w:val="000000"/>
                <w:sz w:val="21"/>
                <w:szCs w:val="21"/>
                <w:lang w:eastAsia="ru-RU"/>
              </w:rPr>
              <w:lastRenderedPageBreak/>
              <w:t>полученных ими на содержание и ведение уставной деятельности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lastRenderedPageBreak/>
              <w:t>282</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w:t>
            </w:r>
            <w:r w:rsidRPr="00E8364A">
              <w:rPr>
                <w:rFonts w:ascii="Verdana" w:eastAsia="Times New Roman" w:hAnsi="Verdana"/>
                <w:color w:val="0000FF"/>
                <w:sz w:val="21"/>
                <w:szCs w:val="21"/>
                <w:u w:val="single"/>
                <w:lang w:eastAsia="ru-RU"/>
              </w:rPr>
              <w:t>законом</w:t>
            </w:r>
            <w:r w:rsidRPr="00E8364A">
              <w:rPr>
                <w:rFonts w:ascii="Verdana" w:eastAsia="Times New Roman" w:hAnsi="Verdana"/>
                <w:color w:val="000000"/>
                <w:sz w:val="21"/>
                <w:szCs w:val="21"/>
                <w:lang w:eastAsia="ru-RU"/>
              </w:rPr>
              <w:t xml:space="preserve">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2009, N 48, ст. 5731; 2011, N 48, ст. 6728, ст. 6729; 2012, N 31, ст. 4323; 2013, N 30, ст. 4084) (далее - Федеральный закон "О порядке формирования и использования целевого капитала некоммерческих организаций")</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321</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w:t>
            </w:r>
            <w:r w:rsidRPr="00E8364A">
              <w:rPr>
                <w:rFonts w:ascii="Verdana" w:eastAsia="Times New Roman" w:hAnsi="Verdana"/>
                <w:color w:val="0000FF"/>
                <w:sz w:val="21"/>
                <w:szCs w:val="21"/>
                <w:u w:val="single"/>
                <w:lang w:eastAsia="ru-RU"/>
              </w:rPr>
              <w:t>законом</w:t>
            </w:r>
            <w:r w:rsidRPr="00E8364A">
              <w:rPr>
                <w:rFonts w:ascii="Verdana" w:eastAsia="Times New Roman" w:hAnsi="Verdana"/>
                <w:color w:val="000000"/>
                <w:sz w:val="21"/>
                <w:szCs w:val="21"/>
                <w:lang w:eastAsia="ru-RU"/>
              </w:rPr>
              <w:t xml:space="preserve"> "О порядке формирования и использования целевого капитала некоммерческих организаций"</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322</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w:t>
            </w:r>
            <w:r w:rsidRPr="00E8364A">
              <w:rPr>
                <w:rFonts w:ascii="Verdana" w:eastAsia="Times New Roman" w:hAnsi="Verdana"/>
                <w:color w:val="0000FF"/>
                <w:sz w:val="21"/>
                <w:szCs w:val="21"/>
                <w:u w:val="single"/>
                <w:lang w:eastAsia="ru-RU"/>
              </w:rPr>
              <w:t>законом</w:t>
            </w:r>
            <w:r w:rsidRPr="00E8364A">
              <w:rPr>
                <w:rFonts w:ascii="Verdana" w:eastAsia="Times New Roman" w:hAnsi="Verdana"/>
                <w:color w:val="000000"/>
                <w:sz w:val="21"/>
                <w:szCs w:val="21"/>
                <w:lang w:eastAsia="ru-RU"/>
              </w:rPr>
              <w:t xml:space="preserve"> "О порядке формирования и использования целевого капитала некоммерческих организаций"</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323</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324</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ind w:firstLine="547"/>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Средства и иное имущество, полученные в виде безвозмездной помощи (содействия) в порядке, установленном Федеральным </w:t>
            </w:r>
            <w:r w:rsidRPr="00E8364A">
              <w:rPr>
                <w:rFonts w:ascii="Verdana" w:eastAsia="Times New Roman" w:hAnsi="Verdana"/>
                <w:color w:val="0000FF"/>
                <w:sz w:val="21"/>
                <w:szCs w:val="21"/>
                <w:u w:val="single"/>
                <w:lang w:eastAsia="ru-RU"/>
              </w:rPr>
              <w:t>законом</w:t>
            </w:r>
            <w:r w:rsidRPr="00E8364A">
              <w:rPr>
                <w:rFonts w:ascii="Verdana" w:eastAsia="Times New Roman" w:hAnsi="Verdana"/>
                <w:color w:val="000000"/>
                <w:sz w:val="21"/>
                <w:szCs w:val="21"/>
                <w:lang w:eastAsia="ru-RU"/>
              </w:rPr>
              <w:t xml:space="preserve">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2000, N 32, ст. 3341; 2001, N 33, ст. 3413; 2002, N 48, ст. 4742; 2003, N 2, ст. 160; N 46, ст. 4435; 2004, N 35, ст. 3607; 2008, N 30, ст. 3616)</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340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ind w:firstLine="547"/>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Имущество, полученное государственными и муниципальными учреждениями по решению органов исполнительной власти</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360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ind w:firstLine="547"/>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Средства и иное имущество, полученные унитарными предприятиями от собственника имущества этого предприятия или уполномоченного им органа</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t>400</w:t>
            </w:r>
          </w:p>
        </w:tc>
      </w:tr>
      <w:tr w:rsidR="00E8364A" w:rsidRPr="00E8364A" w:rsidTr="00E8364A">
        <w:tc>
          <w:tcPr>
            <w:tcW w:w="816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88" w:lineRule="auto"/>
              <w:ind w:firstLine="547"/>
              <w:jc w:val="both"/>
              <w:rPr>
                <w:rFonts w:ascii="Verdana" w:eastAsia="Times New Roman" w:hAnsi="Verdana"/>
                <w:color w:val="000000"/>
                <w:sz w:val="21"/>
                <w:szCs w:val="21"/>
                <w:lang w:eastAsia="ru-RU"/>
              </w:rPr>
            </w:pPr>
            <w:r w:rsidRPr="00E8364A">
              <w:rPr>
                <w:rFonts w:ascii="Verdana" w:eastAsia="Times New Roman" w:hAnsi="Verdana"/>
                <w:color w:val="000000"/>
                <w:sz w:val="21"/>
                <w:szCs w:val="21"/>
                <w:lang w:eastAsia="ru-RU"/>
              </w:rPr>
              <w:t xml:space="preserve">Иные полученные целевые средства, не учитываемые при </w:t>
            </w:r>
            <w:r w:rsidRPr="00E8364A">
              <w:rPr>
                <w:rFonts w:ascii="Verdana" w:eastAsia="Times New Roman" w:hAnsi="Verdana"/>
                <w:color w:val="000000"/>
                <w:sz w:val="21"/>
                <w:szCs w:val="21"/>
                <w:lang w:eastAsia="ru-RU"/>
              </w:rPr>
              <w:lastRenderedPageBreak/>
              <w:t xml:space="preserve">определении налоговой базы в соответствии со </w:t>
            </w:r>
            <w:r w:rsidRPr="00E8364A">
              <w:rPr>
                <w:rFonts w:ascii="Verdana" w:eastAsia="Times New Roman" w:hAnsi="Verdana"/>
                <w:color w:val="0000FF"/>
                <w:sz w:val="21"/>
                <w:szCs w:val="21"/>
                <w:u w:val="single"/>
                <w:lang w:eastAsia="ru-RU"/>
              </w:rPr>
              <w:t>статьей 251</w:t>
            </w:r>
            <w:r w:rsidRPr="00E8364A">
              <w:rPr>
                <w:rFonts w:ascii="Verdana" w:eastAsia="Times New Roman" w:hAnsi="Verdana"/>
                <w:color w:val="000000"/>
                <w:sz w:val="21"/>
                <w:szCs w:val="21"/>
                <w:lang w:eastAsia="ru-RU"/>
              </w:rPr>
              <w:t xml:space="preserve"> Кодекса</w:t>
            </w:r>
          </w:p>
        </w:tc>
        <w:tc>
          <w:tcPr>
            <w:tcW w:w="1620" w:type="dxa"/>
            <w:tcBorders>
              <w:top w:val="single" w:sz="8" w:space="0" w:color="000000"/>
              <w:left w:val="single" w:sz="8" w:space="0" w:color="000000"/>
              <w:bottom w:val="single" w:sz="8" w:space="0" w:color="000000"/>
              <w:right w:val="single" w:sz="8" w:space="0" w:color="000000"/>
            </w:tcBorders>
            <w:hideMark/>
          </w:tcPr>
          <w:p w:rsidR="00E8364A" w:rsidRPr="00E8364A" w:rsidRDefault="00E8364A" w:rsidP="00E8364A">
            <w:pPr>
              <w:spacing w:after="100" w:line="240" w:lineRule="auto"/>
              <w:jc w:val="center"/>
              <w:rPr>
                <w:rFonts w:ascii="Verdana" w:eastAsia="Times New Roman" w:hAnsi="Verdana"/>
                <w:sz w:val="21"/>
                <w:szCs w:val="21"/>
                <w:lang w:eastAsia="ru-RU"/>
              </w:rPr>
            </w:pPr>
            <w:r w:rsidRPr="00E8364A">
              <w:rPr>
                <w:rFonts w:ascii="Verdana" w:eastAsia="Times New Roman" w:hAnsi="Verdana"/>
                <w:sz w:val="21"/>
                <w:szCs w:val="21"/>
                <w:lang w:eastAsia="ru-RU"/>
              </w:rPr>
              <w:lastRenderedPageBreak/>
              <w:t>500</w:t>
            </w:r>
          </w:p>
        </w:tc>
      </w:tr>
    </w:tbl>
    <w:p w:rsidR="00B24622" w:rsidRDefault="00B24622"/>
    <w:sectPr w:rsidR="00B24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64A"/>
    <w:rsid w:val="00001F54"/>
    <w:rsid w:val="00020811"/>
    <w:rsid w:val="00037051"/>
    <w:rsid w:val="00075AD5"/>
    <w:rsid w:val="00085016"/>
    <w:rsid w:val="000A305A"/>
    <w:rsid w:val="000D2BDB"/>
    <w:rsid w:val="000F3503"/>
    <w:rsid w:val="000F5616"/>
    <w:rsid w:val="001177FE"/>
    <w:rsid w:val="0012351F"/>
    <w:rsid w:val="00126518"/>
    <w:rsid w:val="00161378"/>
    <w:rsid w:val="00182B43"/>
    <w:rsid w:val="00184A9F"/>
    <w:rsid w:val="00184C68"/>
    <w:rsid w:val="001B1FD1"/>
    <w:rsid w:val="001C2738"/>
    <w:rsid w:val="001C6678"/>
    <w:rsid w:val="001C74FC"/>
    <w:rsid w:val="001D2029"/>
    <w:rsid w:val="001D538F"/>
    <w:rsid w:val="001E3411"/>
    <w:rsid w:val="001F60F5"/>
    <w:rsid w:val="00204F68"/>
    <w:rsid w:val="0021719E"/>
    <w:rsid w:val="0022172F"/>
    <w:rsid w:val="00223F24"/>
    <w:rsid w:val="0022661B"/>
    <w:rsid w:val="00257E4A"/>
    <w:rsid w:val="00266945"/>
    <w:rsid w:val="00272496"/>
    <w:rsid w:val="00281C6D"/>
    <w:rsid w:val="00287480"/>
    <w:rsid w:val="00291388"/>
    <w:rsid w:val="002C0F65"/>
    <w:rsid w:val="002C155E"/>
    <w:rsid w:val="002D15C2"/>
    <w:rsid w:val="002D30C7"/>
    <w:rsid w:val="002E3881"/>
    <w:rsid w:val="002F37BA"/>
    <w:rsid w:val="002F50D1"/>
    <w:rsid w:val="0031354B"/>
    <w:rsid w:val="003162A5"/>
    <w:rsid w:val="003316FE"/>
    <w:rsid w:val="00332DAB"/>
    <w:rsid w:val="0035155E"/>
    <w:rsid w:val="00352309"/>
    <w:rsid w:val="0036677C"/>
    <w:rsid w:val="003700FE"/>
    <w:rsid w:val="003743E7"/>
    <w:rsid w:val="003752D6"/>
    <w:rsid w:val="0038554D"/>
    <w:rsid w:val="00390CBE"/>
    <w:rsid w:val="00393530"/>
    <w:rsid w:val="0039518F"/>
    <w:rsid w:val="003A2B77"/>
    <w:rsid w:val="003F1DDD"/>
    <w:rsid w:val="003F4755"/>
    <w:rsid w:val="003F76D1"/>
    <w:rsid w:val="004078A4"/>
    <w:rsid w:val="00411AAF"/>
    <w:rsid w:val="00417701"/>
    <w:rsid w:val="00444660"/>
    <w:rsid w:val="0045064F"/>
    <w:rsid w:val="004607C5"/>
    <w:rsid w:val="00473428"/>
    <w:rsid w:val="00493ED9"/>
    <w:rsid w:val="004955BB"/>
    <w:rsid w:val="004B1E0C"/>
    <w:rsid w:val="004C083C"/>
    <w:rsid w:val="004C0B22"/>
    <w:rsid w:val="004D27E2"/>
    <w:rsid w:val="004D38B6"/>
    <w:rsid w:val="004E33B9"/>
    <w:rsid w:val="004F778F"/>
    <w:rsid w:val="00500A0F"/>
    <w:rsid w:val="005059ED"/>
    <w:rsid w:val="005220B1"/>
    <w:rsid w:val="0059358D"/>
    <w:rsid w:val="00593B38"/>
    <w:rsid w:val="005A1D6C"/>
    <w:rsid w:val="005B7B4E"/>
    <w:rsid w:val="005C6169"/>
    <w:rsid w:val="005D3CCB"/>
    <w:rsid w:val="006207EA"/>
    <w:rsid w:val="006221F7"/>
    <w:rsid w:val="00634A6D"/>
    <w:rsid w:val="00641450"/>
    <w:rsid w:val="00642FAA"/>
    <w:rsid w:val="00654F61"/>
    <w:rsid w:val="00667D4C"/>
    <w:rsid w:val="00670DA7"/>
    <w:rsid w:val="0067240F"/>
    <w:rsid w:val="00677816"/>
    <w:rsid w:val="00683CF0"/>
    <w:rsid w:val="006A67B7"/>
    <w:rsid w:val="006B1A3B"/>
    <w:rsid w:val="006C4AE8"/>
    <w:rsid w:val="006E3D16"/>
    <w:rsid w:val="006F6624"/>
    <w:rsid w:val="00705887"/>
    <w:rsid w:val="00711EF8"/>
    <w:rsid w:val="00726C3B"/>
    <w:rsid w:val="00731657"/>
    <w:rsid w:val="007340A8"/>
    <w:rsid w:val="00766487"/>
    <w:rsid w:val="0078012E"/>
    <w:rsid w:val="00792E5A"/>
    <w:rsid w:val="007A0F6C"/>
    <w:rsid w:val="007A6CCE"/>
    <w:rsid w:val="007C4C01"/>
    <w:rsid w:val="007D63EB"/>
    <w:rsid w:val="00800905"/>
    <w:rsid w:val="00812DC6"/>
    <w:rsid w:val="0084516D"/>
    <w:rsid w:val="00863BCF"/>
    <w:rsid w:val="008747D5"/>
    <w:rsid w:val="00875A1F"/>
    <w:rsid w:val="008839DA"/>
    <w:rsid w:val="008A2140"/>
    <w:rsid w:val="008C7D98"/>
    <w:rsid w:val="008D58B3"/>
    <w:rsid w:val="008E7BF2"/>
    <w:rsid w:val="008F4087"/>
    <w:rsid w:val="00901D03"/>
    <w:rsid w:val="00906BDE"/>
    <w:rsid w:val="00915EEA"/>
    <w:rsid w:val="00920EF7"/>
    <w:rsid w:val="00932711"/>
    <w:rsid w:val="00950F6B"/>
    <w:rsid w:val="00961D9E"/>
    <w:rsid w:val="0099456E"/>
    <w:rsid w:val="00994EB2"/>
    <w:rsid w:val="009A2108"/>
    <w:rsid w:val="009A7F94"/>
    <w:rsid w:val="009D067E"/>
    <w:rsid w:val="009D14C0"/>
    <w:rsid w:val="009D6496"/>
    <w:rsid w:val="00A05692"/>
    <w:rsid w:val="00A1274B"/>
    <w:rsid w:val="00A21567"/>
    <w:rsid w:val="00A34CF1"/>
    <w:rsid w:val="00A53293"/>
    <w:rsid w:val="00A64605"/>
    <w:rsid w:val="00A718F3"/>
    <w:rsid w:val="00A77A7A"/>
    <w:rsid w:val="00A77C78"/>
    <w:rsid w:val="00A8328C"/>
    <w:rsid w:val="00A90567"/>
    <w:rsid w:val="00A9192A"/>
    <w:rsid w:val="00A947FB"/>
    <w:rsid w:val="00AA573F"/>
    <w:rsid w:val="00AB0023"/>
    <w:rsid w:val="00AC522B"/>
    <w:rsid w:val="00AD5B50"/>
    <w:rsid w:val="00AF206E"/>
    <w:rsid w:val="00AF7B54"/>
    <w:rsid w:val="00B07F1C"/>
    <w:rsid w:val="00B2063E"/>
    <w:rsid w:val="00B24622"/>
    <w:rsid w:val="00B37963"/>
    <w:rsid w:val="00B465A6"/>
    <w:rsid w:val="00B5566B"/>
    <w:rsid w:val="00B7179D"/>
    <w:rsid w:val="00B74EC2"/>
    <w:rsid w:val="00B7763B"/>
    <w:rsid w:val="00B8134B"/>
    <w:rsid w:val="00B8494E"/>
    <w:rsid w:val="00B858E4"/>
    <w:rsid w:val="00BA0995"/>
    <w:rsid w:val="00BC525D"/>
    <w:rsid w:val="00BD1ACE"/>
    <w:rsid w:val="00BD20B5"/>
    <w:rsid w:val="00BE0CC2"/>
    <w:rsid w:val="00C20467"/>
    <w:rsid w:val="00C21054"/>
    <w:rsid w:val="00C2496C"/>
    <w:rsid w:val="00C3086B"/>
    <w:rsid w:val="00C41CAE"/>
    <w:rsid w:val="00C4319B"/>
    <w:rsid w:val="00C44C0F"/>
    <w:rsid w:val="00C61808"/>
    <w:rsid w:val="00C6351D"/>
    <w:rsid w:val="00C654E0"/>
    <w:rsid w:val="00C71CDB"/>
    <w:rsid w:val="00C858DB"/>
    <w:rsid w:val="00C863C9"/>
    <w:rsid w:val="00C9491E"/>
    <w:rsid w:val="00CA2A8D"/>
    <w:rsid w:val="00CA4E74"/>
    <w:rsid w:val="00CB5800"/>
    <w:rsid w:val="00CB7811"/>
    <w:rsid w:val="00CC67D3"/>
    <w:rsid w:val="00CC7292"/>
    <w:rsid w:val="00CC78FA"/>
    <w:rsid w:val="00CD66EE"/>
    <w:rsid w:val="00CE79FC"/>
    <w:rsid w:val="00CF0EAD"/>
    <w:rsid w:val="00D0193D"/>
    <w:rsid w:val="00D028A0"/>
    <w:rsid w:val="00D223D2"/>
    <w:rsid w:val="00D252EE"/>
    <w:rsid w:val="00D349BF"/>
    <w:rsid w:val="00D42E3D"/>
    <w:rsid w:val="00D751FC"/>
    <w:rsid w:val="00D83652"/>
    <w:rsid w:val="00D8765D"/>
    <w:rsid w:val="00DA2A2F"/>
    <w:rsid w:val="00DB2427"/>
    <w:rsid w:val="00DB6FA5"/>
    <w:rsid w:val="00DD4EF4"/>
    <w:rsid w:val="00DD5335"/>
    <w:rsid w:val="00DE0A32"/>
    <w:rsid w:val="00E01AE9"/>
    <w:rsid w:val="00E03909"/>
    <w:rsid w:val="00E15F5D"/>
    <w:rsid w:val="00E503EB"/>
    <w:rsid w:val="00E51D24"/>
    <w:rsid w:val="00E5319F"/>
    <w:rsid w:val="00E558B3"/>
    <w:rsid w:val="00E634CD"/>
    <w:rsid w:val="00E731BB"/>
    <w:rsid w:val="00E81FBC"/>
    <w:rsid w:val="00E8364A"/>
    <w:rsid w:val="00E96F9C"/>
    <w:rsid w:val="00EA6C11"/>
    <w:rsid w:val="00ED3A91"/>
    <w:rsid w:val="00EF48E1"/>
    <w:rsid w:val="00F23A4C"/>
    <w:rsid w:val="00F42E0B"/>
    <w:rsid w:val="00F4726C"/>
    <w:rsid w:val="00F50B0E"/>
    <w:rsid w:val="00F53935"/>
    <w:rsid w:val="00F7304D"/>
    <w:rsid w:val="00F85A4D"/>
    <w:rsid w:val="00F871E7"/>
    <w:rsid w:val="00F90EA0"/>
    <w:rsid w:val="00F951B0"/>
    <w:rsid w:val="00FC2049"/>
    <w:rsid w:val="00FD6F46"/>
    <w:rsid w:val="00FF1D0F"/>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27EA-157C-48CA-A83B-32F31514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B0E"/>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9828">
      <w:bodyDiv w:val="1"/>
      <w:marLeft w:val="0"/>
      <w:marRight w:val="0"/>
      <w:marTop w:val="0"/>
      <w:marBottom w:val="0"/>
      <w:divBdr>
        <w:top w:val="none" w:sz="0" w:space="0" w:color="auto"/>
        <w:left w:val="none" w:sz="0" w:space="0" w:color="auto"/>
        <w:bottom w:val="none" w:sz="0" w:space="0" w:color="auto"/>
        <w:right w:val="none" w:sz="0" w:space="0" w:color="auto"/>
      </w:divBdr>
      <w:divsChild>
        <w:div w:id="12270899">
          <w:marLeft w:val="60"/>
          <w:marRight w:val="60"/>
          <w:marTop w:val="100"/>
          <w:marBottom w:val="100"/>
          <w:divBdr>
            <w:top w:val="none" w:sz="0" w:space="0" w:color="auto"/>
            <w:left w:val="none" w:sz="0" w:space="0" w:color="auto"/>
            <w:bottom w:val="none" w:sz="0" w:space="0" w:color="auto"/>
            <w:right w:val="none" w:sz="0" w:space="0" w:color="auto"/>
          </w:divBdr>
        </w:div>
        <w:div w:id="20061120">
          <w:marLeft w:val="60"/>
          <w:marRight w:val="60"/>
          <w:marTop w:val="100"/>
          <w:marBottom w:val="100"/>
          <w:divBdr>
            <w:top w:val="none" w:sz="0" w:space="0" w:color="auto"/>
            <w:left w:val="none" w:sz="0" w:space="0" w:color="auto"/>
            <w:bottom w:val="none" w:sz="0" w:space="0" w:color="auto"/>
            <w:right w:val="none" w:sz="0" w:space="0" w:color="auto"/>
          </w:divBdr>
        </w:div>
        <w:div w:id="61486490">
          <w:marLeft w:val="60"/>
          <w:marRight w:val="60"/>
          <w:marTop w:val="100"/>
          <w:marBottom w:val="100"/>
          <w:divBdr>
            <w:top w:val="none" w:sz="0" w:space="0" w:color="auto"/>
            <w:left w:val="none" w:sz="0" w:space="0" w:color="auto"/>
            <w:bottom w:val="none" w:sz="0" w:space="0" w:color="auto"/>
            <w:right w:val="none" w:sz="0" w:space="0" w:color="auto"/>
          </w:divBdr>
        </w:div>
        <w:div w:id="65105765">
          <w:marLeft w:val="60"/>
          <w:marRight w:val="60"/>
          <w:marTop w:val="100"/>
          <w:marBottom w:val="100"/>
          <w:divBdr>
            <w:top w:val="none" w:sz="0" w:space="0" w:color="auto"/>
            <w:left w:val="none" w:sz="0" w:space="0" w:color="auto"/>
            <w:bottom w:val="none" w:sz="0" w:space="0" w:color="auto"/>
            <w:right w:val="none" w:sz="0" w:space="0" w:color="auto"/>
          </w:divBdr>
        </w:div>
        <w:div w:id="77487966">
          <w:marLeft w:val="60"/>
          <w:marRight w:val="60"/>
          <w:marTop w:val="100"/>
          <w:marBottom w:val="100"/>
          <w:divBdr>
            <w:top w:val="none" w:sz="0" w:space="0" w:color="auto"/>
            <w:left w:val="none" w:sz="0" w:space="0" w:color="auto"/>
            <w:bottom w:val="none" w:sz="0" w:space="0" w:color="auto"/>
            <w:right w:val="none" w:sz="0" w:space="0" w:color="auto"/>
          </w:divBdr>
        </w:div>
        <w:div w:id="134612777">
          <w:marLeft w:val="60"/>
          <w:marRight w:val="60"/>
          <w:marTop w:val="100"/>
          <w:marBottom w:val="100"/>
          <w:divBdr>
            <w:top w:val="none" w:sz="0" w:space="0" w:color="auto"/>
            <w:left w:val="none" w:sz="0" w:space="0" w:color="auto"/>
            <w:bottom w:val="none" w:sz="0" w:space="0" w:color="auto"/>
            <w:right w:val="none" w:sz="0" w:space="0" w:color="auto"/>
          </w:divBdr>
        </w:div>
        <w:div w:id="139924062">
          <w:marLeft w:val="60"/>
          <w:marRight w:val="60"/>
          <w:marTop w:val="100"/>
          <w:marBottom w:val="100"/>
          <w:divBdr>
            <w:top w:val="none" w:sz="0" w:space="0" w:color="auto"/>
            <w:left w:val="none" w:sz="0" w:space="0" w:color="auto"/>
            <w:bottom w:val="none" w:sz="0" w:space="0" w:color="auto"/>
            <w:right w:val="none" w:sz="0" w:space="0" w:color="auto"/>
          </w:divBdr>
        </w:div>
        <w:div w:id="165051127">
          <w:marLeft w:val="60"/>
          <w:marRight w:val="60"/>
          <w:marTop w:val="100"/>
          <w:marBottom w:val="100"/>
          <w:divBdr>
            <w:top w:val="none" w:sz="0" w:space="0" w:color="auto"/>
            <w:left w:val="none" w:sz="0" w:space="0" w:color="auto"/>
            <w:bottom w:val="none" w:sz="0" w:space="0" w:color="auto"/>
            <w:right w:val="none" w:sz="0" w:space="0" w:color="auto"/>
          </w:divBdr>
        </w:div>
        <w:div w:id="178937866">
          <w:marLeft w:val="60"/>
          <w:marRight w:val="60"/>
          <w:marTop w:val="100"/>
          <w:marBottom w:val="100"/>
          <w:divBdr>
            <w:top w:val="none" w:sz="0" w:space="0" w:color="auto"/>
            <w:left w:val="none" w:sz="0" w:space="0" w:color="auto"/>
            <w:bottom w:val="none" w:sz="0" w:space="0" w:color="auto"/>
            <w:right w:val="none" w:sz="0" w:space="0" w:color="auto"/>
          </w:divBdr>
        </w:div>
        <w:div w:id="222760362">
          <w:marLeft w:val="60"/>
          <w:marRight w:val="60"/>
          <w:marTop w:val="100"/>
          <w:marBottom w:val="100"/>
          <w:divBdr>
            <w:top w:val="none" w:sz="0" w:space="0" w:color="auto"/>
            <w:left w:val="none" w:sz="0" w:space="0" w:color="auto"/>
            <w:bottom w:val="none" w:sz="0" w:space="0" w:color="auto"/>
            <w:right w:val="none" w:sz="0" w:space="0" w:color="auto"/>
          </w:divBdr>
        </w:div>
        <w:div w:id="225999200">
          <w:marLeft w:val="60"/>
          <w:marRight w:val="60"/>
          <w:marTop w:val="100"/>
          <w:marBottom w:val="100"/>
          <w:divBdr>
            <w:top w:val="none" w:sz="0" w:space="0" w:color="auto"/>
            <w:left w:val="none" w:sz="0" w:space="0" w:color="auto"/>
            <w:bottom w:val="none" w:sz="0" w:space="0" w:color="auto"/>
            <w:right w:val="none" w:sz="0" w:space="0" w:color="auto"/>
          </w:divBdr>
        </w:div>
        <w:div w:id="233204335">
          <w:marLeft w:val="60"/>
          <w:marRight w:val="60"/>
          <w:marTop w:val="100"/>
          <w:marBottom w:val="100"/>
          <w:divBdr>
            <w:top w:val="none" w:sz="0" w:space="0" w:color="auto"/>
            <w:left w:val="none" w:sz="0" w:space="0" w:color="auto"/>
            <w:bottom w:val="none" w:sz="0" w:space="0" w:color="auto"/>
            <w:right w:val="none" w:sz="0" w:space="0" w:color="auto"/>
          </w:divBdr>
        </w:div>
        <w:div w:id="234706506">
          <w:marLeft w:val="60"/>
          <w:marRight w:val="60"/>
          <w:marTop w:val="100"/>
          <w:marBottom w:val="100"/>
          <w:divBdr>
            <w:top w:val="none" w:sz="0" w:space="0" w:color="auto"/>
            <w:left w:val="none" w:sz="0" w:space="0" w:color="auto"/>
            <w:bottom w:val="none" w:sz="0" w:space="0" w:color="auto"/>
            <w:right w:val="none" w:sz="0" w:space="0" w:color="auto"/>
          </w:divBdr>
        </w:div>
        <w:div w:id="267395240">
          <w:marLeft w:val="60"/>
          <w:marRight w:val="60"/>
          <w:marTop w:val="100"/>
          <w:marBottom w:val="100"/>
          <w:divBdr>
            <w:top w:val="none" w:sz="0" w:space="0" w:color="auto"/>
            <w:left w:val="none" w:sz="0" w:space="0" w:color="auto"/>
            <w:bottom w:val="none" w:sz="0" w:space="0" w:color="auto"/>
            <w:right w:val="none" w:sz="0" w:space="0" w:color="auto"/>
          </w:divBdr>
        </w:div>
        <w:div w:id="272906295">
          <w:marLeft w:val="60"/>
          <w:marRight w:val="60"/>
          <w:marTop w:val="100"/>
          <w:marBottom w:val="100"/>
          <w:divBdr>
            <w:top w:val="none" w:sz="0" w:space="0" w:color="auto"/>
            <w:left w:val="none" w:sz="0" w:space="0" w:color="auto"/>
            <w:bottom w:val="none" w:sz="0" w:space="0" w:color="auto"/>
            <w:right w:val="none" w:sz="0" w:space="0" w:color="auto"/>
          </w:divBdr>
        </w:div>
        <w:div w:id="280645710">
          <w:marLeft w:val="60"/>
          <w:marRight w:val="60"/>
          <w:marTop w:val="100"/>
          <w:marBottom w:val="100"/>
          <w:divBdr>
            <w:top w:val="none" w:sz="0" w:space="0" w:color="auto"/>
            <w:left w:val="none" w:sz="0" w:space="0" w:color="auto"/>
            <w:bottom w:val="none" w:sz="0" w:space="0" w:color="auto"/>
            <w:right w:val="none" w:sz="0" w:space="0" w:color="auto"/>
          </w:divBdr>
        </w:div>
        <w:div w:id="289286768">
          <w:marLeft w:val="60"/>
          <w:marRight w:val="60"/>
          <w:marTop w:val="100"/>
          <w:marBottom w:val="100"/>
          <w:divBdr>
            <w:top w:val="none" w:sz="0" w:space="0" w:color="auto"/>
            <w:left w:val="none" w:sz="0" w:space="0" w:color="auto"/>
            <w:bottom w:val="none" w:sz="0" w:space="0" w:color="auto"/>
            <w:right w:val="none" w:sz="0" w:space="0" w:color="auto"/>
          </w:divBdr>
        </w:div>
        <w:div w:id="304313059">
          <w:marLeft w:val="60"/>
          <w:marRight w:val="60"/>
          <w:marTop w:val="100"/>
          <w:marBottom w:val="100"/>
          <w:divBdr>
            <w:top w:val="none" w:sz="0" w:space="0" w:color="auto"/>
            <w:left w:val="none" w:sz="0" w:space="0" w:color="auto"/>
            <w:bottom w:val="none" w:sz="0" w:space="0" w:color="auto"/>
            <w:right w:val="none" w:sz="0" w:space="0" w:color="auto"/>
          </w:divBdr>
        </w:div>
        <w:div w:id="307590596">
          <w:marLeft w:val="60"/>
          <w:marRight w:val="60"/>
          <w:marTop w:val="100"/>
          <w:marBottom w:val="100"/>
          <w:divBdr>
            <w:top w:val="none" w:sz="0" w:space="0" w:color="auto"/>
            <w:left w:val="none" w:sz="0" w:space="0" w:color="auto"/>
            <w:bottom w:val="none" w:sz="0" w:space="0" w:color="auto"/>
            <w:right w:val="none" w:sz="0" w:space="0" w:color="auto"/>
          </w:divBdr>
        </w:div>
        <w:div w:id="341400222">
          <w:marLeft w:val="60"/>
          <w:marRight w:val="60"/>
          <w:marTop w:val="100"/>
          <w:marBottom w:val="100"/>
          <w:divBdr>
            <w:top w:val="none" w:sz="0" w:space="0" w:color="auto"/>
            <w:left w:val="none" w:sz="0" w:space="0" w:color="auto"/>
            <w:bottom w:val="none" w:sz="0" w:space="0" w:color="auto"/>
            <w:right w:val="none" w:sz="0" w:space="0" w:color="auto"/>
          </w:divBdr>
        </w:div>
        <w:div w:id="342702883">
          <w:marLeft w:val="60"/>
          <w:marRight w:val="60"/>
          <w:marTop w:val="100"/>
          <w:marBottom w:val="100"/>
          <w:divBdr>
            <w:top w:val="none" w:sz="0" w:space="0" w:color="auto"/>
            <w:left w:val="none" w:sz="0" w:space="0" w:color="auto"/>
            <w:bottom w:val="none" w:sz="0" w:space="0" w:color="auto"/>
            <w:right w:val="none" w:sz="0" w:space="0" w:color="auto"/>
          </w:divBdr>
        </w:div>
        <w:div w:id="355277222">
          <w:marLeft w:val="60"/>
          <w:marRight w:val="60"/>
          <w:marTop w:val="100"/>
          <w:marBottom w:val="100"/>
          <w:divBdr>
            <w:top w:val="none" w:sz="0" w:space="0" w:color="auto"/>
            <w:left w:val="none" w:sz="0" w:space="0" w:color="auto"/>
            <w:bottom w:val="none" w:sz="0" w:space="0" w:color="auto"/>
            <w:right w:val="none" w:sz="0" w:space="0" w:color="auto"/>
          </w:divBdr>
        </w:div>
        <w:div w:id="375541738">
          <w:marLeft w:val="60"/>
          <w:marRight w:val="60"/>
          <w:marTop w:val="100"/>
          <w:marBottom w:val="100"/>
          <w:divBdr>
            <w:top w:val="none" w:sz="0" w:space="0" w:color="auto"/>
            <w:left w:val="none" w:sz="0" w:space="0" w:color="auto"/>
            <w:bottom w:val="none" w:sz="0" w:space="0" w:color="auto"/>
            <w:right w:val="none" w:sz="0" w:space="0" w:color="auto"/>
          </w:divBdr>
        </w:div>
        <w:div w:id="376441992">
          <w:marLeft w:val="60"/>
          <w:marRight w:val="60"/>
          <w:marTop w:val="100"/>
          <w:marBottom w:val="100"/>
          <w:divBdr>
            <w:top w:val="none" w:sz="0" w:space="0" w:color="auto"/>
            <w:left w:val="none" w:sz="0" w:space="0" w:color="auto"/>
            <w:bottom w:val="none" w:sz="0" w:space="0" w:color="auto"/>
            <w:right w:val="none" w:sz="0" w:space="0" w:color="auto"/>
          </w:divBdr>
        </w:div>
        <w:div w:id="385419655">
          <w:marLeft w:val="60"/>
          <w:marRight w:val="60"/>
          <w:marTop w:val="100"/>
          <w:marBottom w:val="100"/>
          <w:divBdr>
            <w:top w:val="none" w:sz="0" w:space="0" w:color="auto"/>
            <w:left w:val="none" w:sz="0" w:space="0" w:color="auto"/>
            <w:bottom w:val="none" w:sz="0" w:space="0" w:color="auto"/>
            <w:right w:val="none" w:sz="0" w:space="0" w:color="auto"/>
          </w:divBdr>
        </w:div>
        <w:div w:id="389158705">
          <w:marLeft w:val="60"/>
          <w:marRight w:val="60"/>
          <w:marTop w:val="100"/>
          <w:marBottom w:val="100"/>
          <w:divBdr>
            <w:top w:val="none" w:sz="0" w:space="0" w:color="auto"/>
            <w:left w:val="none" w:sz="0" w:space="0" w:color="auto"/>
            <w:bottom w:val="none" w:sz="0" w:space="0" w:color="auto"/>
            <w:right w:val="none" w:sz="0" w:space="0" w:color="auto"/>
          </w:divBdr>
        </w:div>
        <w:div w:id="406003264">
          <w:marLeft w:val="60"/>
          <w:marRight w:val="60"/>
          <w:marTop w:val="100"/>
          <w:marBottom w:val="100"/>
          <w:divBdr>
            <w:top w:val="none" w:sz="0" w:space="0" w:color="auto"/>
            <w:left w:val="none" w:sz="0" w:space="0" w:color="auto"/>
            <w:bottom w:val="none" w:sz="0" w:space="0" w:color="auto"/>
            <w:right w:val="none" w:sz="0" w:space="0" w:color="auto"/>
          </w:divBdr>
        </w:div>
        <w:div w:id="426461426">
          <w:marLeft w:val="60"/>
          <w:marRight w:val="60"/>
          <w:marTop w:val="100"/>
          <w:marBottom w:val="100"/>
          <w:divBdr>
            <w:top w:val="none" w:sz="0" w:space="0" w:color="auto"/>
            <w:left w:val="none" w:sz="0" w:space="0" w:color="auto"/>
            <w:bottom w:val="none" w:sz="0" w:space="0" w:color="auto"/>
            <w:right w:val="none" w:sz="0" w:space="0" w:color="auto"/>
          </w:divBdr>
        </w:div>
        <w:div w:id="437259117">
          <w:marLeft w:val="60"/>
          <w:marRight w:val="60"/>
          <w:marTop w:val="100"/>
          <w:marBottom w:val="100"/>
          <w:divBdr>
            <w:top w:val="none" w:sz="0" w:space="0" w:color="auto"/>
            <w:left w:val="none" w:sz="0" w:space="0" w:color="auto"/>
            <w:bottom w:val="none" w:sz="0" w:space="0" w:color="auto"/>
            <w:right w:val="none" w:sz="0" w:space="0" w:color="auto"/>
          </w:divBdr>
        </w:div>
        <w:div w:id="445582469">
          <w:marLeft w:val="60"/>
          <w:marRight w:val="60"/>
          <w:marTop w:val="100"/>
          <w:marBottom w:val="100"/>
          <w:divBdr>
            <w:top w:val="none" w:sz="0" w:space="0" w:color="auto"/>
            <w:left w:val="none" w:sz="0" w:space="0" w:color="auto"/>
            <w:bottom w:val="none" w:sz="0" w:space="0" w:color="auto"/>
            <w:right w:val="none" w:sz="0" w:space="0" w:color="auto"/>
          </w:divBdr>
        </w:div>
        <w:div w:id="465388933">
          <w:marLeft w:val="60"/>
          <w:marRight w:val="60"/>
          <w:marTop w:val="100"/>
          <w:marBottom w:val="100"/>
          <w:divBdr>
            <w:top w:val="none" w:sz="0" w:space="0" w:color="auto"/>
            <w:left w:val="none" w:sz="0" w:space="0" w:color="auto"/>
            <w:bottom w:val="none" w:sz="0" w:space="0" w:color="auto"/>
            <w:right w:val="none" w:sz="0" w:space="0" w:color="auto"/>
          </w:divBdr>
        </w:div>
        <w:div w:id="469786396">
          <w:marLeft w:val="60"/>
          <w:marRight w:val="60"/>
          <w:marTop w:val="100"/>
          <w:marBottom w:val="100"/>
          <w:divBdr>
            <w:top w:val="none" w:sz="0" w:space="0" w:color="auto"/>
            <w:left w:val="none" w:sz="0" w:space="0" w:color="auto"/>
            <w:bottom w:val="none" w:sz="0" w:space="0" w:color="auto"/>
            <w:right w:val="none" w:sz="0" w:space="0" w:color="auto"/>
          </w:divBdr>
        </w:div>
        <w:div w:id="498544022">
          <w:marLeft w:val="60"/>
          <w:marRight w:val="60"/>
          <w:marTop w:val="100"/>
          <w:marBottom w:val="100"/>
          <w:divBdr>
            <w:top w:val="none" w:sz="0" w:space="0" w:color="auto"/>
            <w:left w:val="none" w:sz="0" w:space="0" w:color="auto"/>
            <w:bottom w:val="none" w:sz="0" w:space="0" w:color="auto"/>
            <w:right w:val="none" w:sz="0" w:space="0" w:color="auto"/>
          </w:divBdr>
        </w:div>
        <w:div w:id="549849127">
          <w:marLeft w:val="60"/>
          <w:marRight w:val="60"/>
          <w:marTop w:val="100"/>
          <w:marBottom w:val="100"/>
          <w:divBdr>
            <w:top w:val="none" w:sz="0" w:space="0" w:color="auto"/>
            <w:left w:val="none" w:sz="0" w:space="0" w:color="auto"/>
            <w:bottom w:val="none" w:sz="0" w:space="0" w:color="auto"/>
            <w:right w:val="none" w:sz="0" w:space="0" w:color="auto"/>
          </w:divBdr>
        </w:div>
        <w:div w:id="611937378">
          <w:marLeft w:val="60"/>
          <w:marRight w:val="60"/>
          <w:marTop w:val="100"/>
          <w:marBottom w:val="100"/>
          <w:divBdr>
            <w:top w:val="none" w:sz="0" w:space="0" w:color="auto"/>
            <w:left w:val="none" w:sz="0" w:space="0" w:color="auto"/>
            <w:bottom w:val="none" w:sz="0" w:space="0" w:color="auto"/>
            <w:right w:val="none" w:sz="0" w:space="0" w:color="auto"/>
          </w:divBdr>
        </w:div>
        <w:div w:id="616572349">
          <w:marLeft w:val="60"/>
          <w:marRight w:val="60"/>
          <w:marTop w:val="100"/>
          <w:marBottom w:val="100"/>
          <w:divBdr>
            <w:top w:val="none" w:sz="0" w:space="0" w:color="auto"/>
            <w:left w:val="none" w:sz="0" w:space="0" w:color="auto"/>
            <w:bottom w:val="none" w:sz="0" w:space="0" w:color="auto"/>
            <w:right w:val="none" w:sz="0" w:space="0" w:color="auto"/>
          </w:divBdr>
        </w:div>
        <w:div w:id="625963818">
          <w:marLeft w:val="60"/>
          <w:marRight w:val="60"/>
          <w:marTop w:val="100"/>
          <w:marBottom w:val="100"/>
          <w:divBdr>
            <w:top w:val="none" w:sz="0" w:space="0" w:color="auto"/>
            <w:left w:val="none" w:sz="0" w:space="0" w:color="auto"/>
            <w:bottom w:val="none" w:sz="0" w:space="0" w:color="auto"/>
            <w:right w:val="none" w:sz="0" w:space="0" w:color="auto"/>
          </w:divBdr>
        </w:div>
        <w:div w:id="626425339">
          <w:marLeft w:val="60"/>
          <w:marRight w:val="60"/>
          <w:marTop w:val="100"/>
          <w:marBottom w:val="100"/>
          <w:divBdr>
            <w:top w:val="none" w:sz="0" w:space="0" w:color="auto"/>
            <w:left w:val="none" w:sz="0" w:space="0" w:color="auto"/>
            <w:bottom w:val="none" w:sz="0" w:space="0" w:color="auto"/>
            <w:right w:val="none" w:sz="0" w:space="0" w:color="auto"/>
          </w:divBdr>
        </w:div>
        <w:div w:id="629747291">
          <w:marLeft w:val="60"/>
          <w:marRight w:val="60"/>
          <w:marTop w:val="100"/>
          <w:marBottom w:val="100"/>
          <w:divBdr>
            <w:top w:val="none" w:sz="0" w:space="0" w:color="auto"/>
            <w:left w:val="none" w:sz="0" w:space="0" w:color="auto"/>
            <w:bottom w:val="none" w:sz="0" w:space="0" w:color="auto"/>
            <w:right w:val="none" w:sz="0" w:space="0" w:color="auto"/>
          </w:divBdr>
        </w:div>
        <w:div w:id="655380365">
          <w:marLeft w:val="60"/>
          <w:marRight w:val="60"/>
          <w:marTop w:val="100"/>
          <w:marBottom w:val="100"/>
          <w:divBdr>
            <w:top w:val="none" w:sz="0" w:space="0" w:color="auto"/>
            <w:left w:val="none" w:sz="0" w:space="0" w:color="auto"/>
            <w:bottom w:val="none" w:sz="0" w:space="0" w:color="auto"/>
            <w:right w:val="none" w:sz="0" w:space="0" w:color="auto"/>
          </w:divBdr>
        </w:div>
        <w:div w:id="674265882">
          <w:marLeft w:val="60"/>
          <w:marRight w:val="60"/>
          <w:marTop w:val="100"/>
          <w:marBottom w:val="100"/>
          <w:divBdr>
            <w:top w:val="none" w:sz="0" w:space="0" w:color="auto"/>
            <w:left w:val="none" w:sz="0" w:space="0" w:color="auto"/>
            <w:bottom w:val="none" w:sz="0" w:space="0" w:color="auto"/>
            <w:right w:val="none" w:sz="0" w:space="0" w:color="auto"/>
          </w:divBdr>
        </w:div>
        <w:div w:id="681974280">
          <w:marLeft w:val="60"/>
          <w:marRight w:val="60"/>
          <w:marTop w:val="100"/>
          <w:marBottom w:val="100"/>
          <w:divBdr>
            <w:top w:val="none" w:sz="0" w:space="0" w:color="auto"/>
            <w:left w:val="none" w:sz="0" w:space="0" w:color="auto"/>
            <w:bottom w:val="none" w:sz="0" w:space="0" w:color="auto"/>
            <w:right w:val="none" w:sz="0" w:space="0" w:color="auto"/>
          </w:divBdr>
        </w:div>
        <w:div w:id="684937695">
          <w:marLeft w:val="60"/>
          <w:marRight w:val="60"/>
          <w:marTop w:val="100"/>
          <w:marBottom w:val="100"/>
          <w:divBdr>
            <w:top w:val="none" w:sz="0" w:space="0" w:color="auto"/>
            <w:left w:val="none" w:sz="0" w:space="0" w:color="auto"/>
            <w:bottom w:val="none" w:sz="0" w:space="0" w:color="auto"/>
            <w:right w:val="none" w:sz="0" w:space="0" w:color="auto"/>
          </w:divBdr>
        </w:div>
        <w:div w:id="737899916">
          <w:marLeft w:val="60"/>
          <w:marRight w:val="60"/>
          <w:marTop w:val="100"/>
          <w:marBottom w:val="100"/>
          <w:divBdr>
            <w:top w:val="none" w:sz="0" w:space="0" w:color="auto"/>
            <w:left w:val="none" w:sz="0" w:space="0" w:color="auto"/>
            <w:bottom w:val="none" w:sz="0" w:space="0" w:color="auto"/>
            <w:right w:val="none" w:sz="0" w:space="0" w:color="auto"/>
          </w:divBdr>
        </w:div>
        <w:div w:id="741871611">
          <w:marLeft w:val="60"/>
          <w:marRight w:val="60"/>
          <w:marTop w:val="100"/>
          <w:marBottom w:val="100"/>
          <w:divBdr>
            <w:top w:val="none" w:sz="0" w:space="0" w:color="auto"/>
            <w:left w:val="none" w:sz="0" w:space="0" w:color="auto"/>
            <w:bottom w:val="none" w:sz="0" w:space="0" w:color="auto"/>
            <w:right w:val="none" w:sz="0" w:space="0" w:color="auto"/>
          </w:divBdr>
        </w:div>
        <w:div w:id="769930244">
          <w:marLeft w:val="60"/>
          <w:marRight w:val="60"/>
          <w:marTop w:val="100"/>
          <w:marBottom w:val="100"/>
          <w:divBdr>
            <w:top w:val="none" w:sz="0" w:space="0" w:color="auto"/>
            <w:left w:val="none" w:sz="0" w:space="0" w:color="auto"/>
            <w:bottom w:val="none" w:sz="0" w:space="0" w:color="auto"/>
            <w:right w:val="none" w:sz="0" w:space="0" w:color="auto"/>
          </w:divBdr>
        </w:div>
        <w:div w:id="785730464">
          <w:marLeft w:val="60"/>
          <w:marRight w:val="60"/>
          <w:marTop w:val="100"/>
          <w:marBottom w:val="100"/>
          <w:divBdr>
            <w:top w:val="none" w:sz="0" w:space="0" w:color="auto"/>
            <w:left w:val="none" w:sz="0" w:space="0" w:color="auto"/>
            <w:bottom w:val="none" w:sz="0" w:space="0" w:color="auto"/>
            <w:right w:val="none" w:sz="0" w:space="0" w:color="auto"/>
          </w:divBdr>
        </w:div>
        <w:div w:id="787894258">
          <w:marLeft w:val="60"/>
          <w:marRight w:val="60"/>
          <w:marTop w:val="100"/>
          <w:marBottom w:val="100"/>
          <w:divBdr>
            <w:top w:val="none" w:sz="0" w:space="0" w:color="auto"/>
            <w:left w:val="none" w:sz="0" w:space="0" w:color="auto"/>
            <w:bottom w:val="none" w:sz="0" w:space="0" w:color="auto"/>
            <w:right w:val="none" w:sz="0" w:space="0" w:color="auto"/>
          </w:divBdr>
        </w:div>
        <w:div w:id="852302586">
          <w:marLeft w:val="60"/>
          <w:marRight w:val="60"/>
          <w:marTop w:val="100"/>
          <w:marBottom w:val="100"/>
          <w:divBdr>
            <w:top w:val="none" w:sz="0" w:space="0" w:color="auto"/>
            <w:left w:val="none" w:sz="0" w:space="0" w:color="auto"/>
            <w:bottom w:val="none" w:sz="0" w:space="0" w:color="auto"/>
            <w:right w:val="none" w:sz="0" w:space="0" w:color="auto"/>
          </w:divBdr>
        </w:div>
        <w:div w:id="870075756">
          <w:marLeft w:val="60"/>
          <w:marRight w:val="60"/>
          <w:marTop w:val="100"/>
          <w:marBottom w:val="100"/>
          <w:divBdr>
            <w:top w:val="none" w:sz="0" w:space="0" w:color="auto"/>
            <w:left w:val="none" w:sz="0" w:space="0" w:color="auto"/>
            <w:bottom w:val="none" w:sz="0" w:space="0" w:color="auto"/>
            <w:right w:val="none" w:sz="0" w:space="0" w:color="auto"/>
          </w:divBdr>
        </w:div>
        <w:div w:id="881089153">
          <w:marLeft w:val="60"/>
          <w:marRight w:val="60"/>
          <w:marTop w:val="100"/>
          <w:marBottom w:val="100"/>
          <w:divBdr>
            <w:top w:val="none" w:sz="0" w:space="0" w:color="auto"/>
            <w:left w:val="none" w:sz="0" w:space="0" w:color="auto"/>
            <w:bottom w:val="none" w:sz="0" w:space="0" w:color="auto"/>
            <w:right w:val="none" w:sz="0" w:space="0" w:color="auto"/>
          </w:divBdr>
        </w:div>
        <w:div w:id="889414457">
          <w:marLeft w:val="60"/>
          <w:marRight w:val="60"/>
          <w:marTop w:val="100"/>
          <w:marBottom w:val="100"/>
          <w:divBdr>
            <w:top w:val="none" w:sz="0" w:space="0" w:color="auto"/>
            <w:left w:val="none" w:sz="0" w:space="0" w:color="auto"/>
            <w:bottom w:val="none" w:sz="0" w:space="0" w:color="auto"/>
            <w:right w:val="none" w:sz="0" w:space="0" w:color="auto"/>
          </w:divBdr>
        </w:div>
        <w:div w:id="909314774">
          <w:marLeft w:val="60"/>
          <w:marRight w:val="60"/>
          <w:marTop w:val="100"/>
          <w:marBottom w:val="100"/>
          <w:divBdr>
            <w:top w:val="none" w:sz="0" w:space="0" w:color="auto"/>
            <w:left w:val="none" w:sz="0" w:space="0" w:color="auto"/>
            <w:bottom w:val="none" w:sz="0" w:space="0" w:color="auto"/>
            <w:right w:val="none" w:sz="0" w:space="0" w:color="auto"/>
          </w:divBdr>
        </w:div>
        <w:div w:id="915481665">
          <w:marLeft w:val="60"/>
          <w:marRight w:val="60"/>
          <w:marTop w:val="100"/>
          <w:marBottom w:val="100"/>
          <w:divBdr>
            <w:top w:val="none" w:sz="0" w:space="0" w:color="auto"/>
            <w:left w:val="none" w:sz="0" w:space="0" w:color="auto"/>
            <w:bottom w:val="none" w:sz="0" w:space="0" w:color="auto"/>
            <w:right w:val="none" w:sz="0" w:space="0" w:color="auto"/>
          </w:divBdr>
        </w:div>
        <w:div w:id="961107845">
          <w:marLeft w:val="60"/>
          <w:marRight w:val="60"/>
          <w:marTop w:val="100"/>
          <w:marBottom w:val="100"/>
          <w:divBdr>
            <w:top w:val="none" w:sz="0" w:space="0" w:color="auto"/>
            <w:left w:val="none" w:sz="0" w:space="0" w:color="auto"/>
            <w:bottom w:val="none" w:sz="0" w:space="0" w:color="auto"/>
            <w:right w:val="none" w:sz="0" w:space="0" w:color="auto"/>
          </w:divBdr>
        </w:div>
        <w:div w:id="966282377">
          <w:marLeft w:val="60"/>
          <w:marRight w:val="60"/>
          <w:marTop w:val="100"/>
          <w:marBottom w:val="100"/>
          <w:divBdr>
            <w:top w:val="none" w:sz="0" w:space="0" w:color="auto"/>
            <w:left w:val="none" w:sz="0" w:space="0" w:color="auto"/>
            <w:bottom w:val="none" w:sz="0" w:space="0" w:color="auto"/>
            <w:right w:val="none" w:sz="0" w:space="0" w:color="auto"/>
          </w:divBdr>
        </w:div>
        <w:div w:id="980840938">
          <w:marLeft w:val="60"/>
          <w:marRight w:val="60"/>
          <w:marTop w:val="100"/>
          <w:marBottom w:val="100"/>
          <w:divBdr>
            <w:top w:val="none" w:sz="0" w:space="0" w:color="auto"/>
            <w:left w:val="none" w:sz="0" w:space="0" w:color="auto"/>
            <w:bottom w:val="none" w:sz="0" w:space="0" w:color="auto"/>
            <w:right w:val="none" w:sz="0" w:space="0" w:color="auto"/>
          </w:divBdr>
        </w:div>
        <w:div w:id="995064470">
          <w:marLeft w:val="60"/>
          <w:marRight w:val="60"/>
          <w:marTop w:val="100"/>
          <w:marBottom w:val="100"/>
          <w:divBdr>
            <w:top w:val="none" w:sz="0" w:space="0" w:color="auto"/>
            <w:left w:val="none" w:sz="0" w:space="0" w:color="auto"/>
            <w:bottom w:val="none" w:sz="0" w:space="0" w:color="auto"/>
            <w:right w:val="none" w:sz="0" w:space="0" w:color="auto"/>
          </w:divBdr>
        </w:div>
        <w:div w:id="1055615964">
          <w:marLeft w:val="60"/>
          <w:marRight w:val="60"/>
          <w:marTop w:val="100"/>
          <w:marBottom w:val="100"/>
          <w:divBdr>
            <w:top w:val="none" w:sz="0" w:space="0" w:color="auto"/>
            <w:left w:val="none" w:sz="0" w:space="0" w:color="auto"/>
            <w:bottom w:val="none" w:sz="0" w:space="0" w:color="auto"/>
            <w:right w:val="none" w:sz="0" w:space="0" w:color="auto"/>
          </w:divBdr>
        </w:div>
        <w:div w:id="1069616042">
          <w:marLeft w:val="60"/>
          <w:marRight w:val="60"/>
          <w:marTop w:val="100"/>
          <w:marBottom w:val="100"/>
          <w:divBdr>
            <w:top w:val="none" w:sz="0" w:space="0" w:color="auto"/>
            <w:left w:val="none" w:sz="0" w:space="0" w:color="auto"/>
            <w:bottom w:val="none" w:sz="0" w:space="0" w:color="auto"/>
            <w:right w:val="none" w:sz="0" w:space="0" w:color="auto"/>
          </w:divBdr>
        </w:div>
        <w:div w:id="1104691679">
          <w:marLeft w:val="60"/>
          <w:marRight w:val="60"/>
          <w:marTop w:val="100"/>
          <w:marBottom w:val="100"/>
          <w:divBdr>
            <w:top w:val="none" w:sz="0" w:space="0" w:color="auto"/>
            <w:left w:val="none" w:sz="0" w:space="0" w:color="auto"/>
            <w:bottom w:val="none" w:sz="0" w:space="0" w:color="auto"/>
            <w:right w:val="none" w:sz="0" w:space="0" w:color="auto"/>
          </w:divBdr>
        </w:div>
        <w:div w:id="1105347354">
          <w:marLeft w:val="60"/>
          <w:marRight w:val="60"/>
          <w:marTop w:val="100"/>
          <w:marBottom w:val="100"/>
          <w:divBdr>
            <w:top w:val="none" w:sz="0" w:space="0" w:color="auto"/>
            <w:left w:val="none" w:sz="0" w:space="0" w:color="auto"/>
            <w:bottom w:val="none" w:sz="0" w:space="0" w:color="auto"/>
            <w:right w:val="none" w:sz="0" w:space="0" w:color="auto"/>
          </w:divBdr>
        </w:div>
        <w:div w:id="1111052768">
          <w:marLeft w:val="60"/>
          <w:marRight w:val="60"/>
          <w:marTop w:val="100"/>
          <w:marBottom w:val="100"/>
          <w:divBdr>
            <w:top w:val="none" w:sz="0" w:space="0" w:color="auto"/>
            <w:left w:val="none" w:sz="0" w:space="0" w:color="auto"/>
            <w:bottom w:val="none" w:sz="0" w:space="0" w:color="auto"/>
            <w:right w:val="none" w:sz="0" w:space="0" w:color="auto"/>
          </w:divBdr>
        </w:div>
        <w:div w:id="1167940053">
          <w:marLeft w:val="60"/>
          <w:marRight w:val="60"/>
          <w:marTop w:val="100"/>
          <w:marBottom w:val="100"/>
          <w:divBdr>
            <w:top w:val="none" w:sz="0" w:space="0" w:color="auto"/>
            <w:left w:val="none" w:sz="0" w:space="0" w:color="auto"/>
            <w:bottom w:val="none" w:sz="0" w:space="0" w:color="auto"/>
            <w:right w:val="none" w:sz="0" w:space="0" w:color="auto"/>
          </w:divBdr>
        </w:div>
        <w:div w:id="1213812688">
          <w:marLeft w:val="60"/>
          <w:marRight w:val="60"/>
          <w:marTop w:val="100"/>
          <w:marBottom w:val="100"/>
          <w:divBdr>
            <w:top w:val="none" w:sz="0" w:space="0" w:color="auto"/>
            <w:left w:val="none" w:sz="0" w:space="0" w:color="auto"/>
            <w:bottom w:val="none" w:sz="0" w:space="0" w:color="auto"/>
            <w:right w:val="none" w:sz="0" w:space="0" w:color="auto"/>
          </w:divBdr>
        </w:div>
        <w:div w:id="1230074064">
          <w:marLeft w:val="60"/>
          <w:marRight w:val="60"/>
          <w:marTop w:val="100"/>
          <w:marBottom w:val="100"/>
          <w:divBdr>
            <w:top w:val="none" w:sz="0" w:space="0" w:color="auto"/>
            <w:left w:val="none" w:sz="0" w:space="0" w:color="auto"/>
            <w:bottom w:val="none" w:sz="0" w:space="0" w:color="auto"/>
            <w:right w:val="none" w:sz="0" w:space="0" w:color="auto"/>
          </w:divBdr>
        </w:div>
        <w:div w:id="1252665566">
          <w:marLeft w:val="60"/>
          <w:marRight w:val="60"/>
          <w:marTop w:val="100"/>
          <w:marBottom w:val="100"/>
          <w:divBdr>
            <w:top w:val="none" w:sz="0" w:space="0" w:color="auto"/>
            <w:left w:val="none" w:sz="0" w:space="0" w:color="auto"/>
            <w:bottom w:val="none" w:sz="0" w:space="0" w:color="auto"/>
            <w:right w:val="none" w:sz="0" w:space="0" w:color="auto"/>
          </w:divBdr>
        </w:div>
        <w:div w:id="1252786206">
          <w:marLeft w:val="60"/>
          <w:marRight w:val="60"/>
          <w:marTop w:val="100"/>
          <w:marBottom w:val="100"/>
          <w:divBdr>
            <w:top w:val="none" w:sz="0" w:space="0" w:color="auto"/>
            <w:left w:val="none" w:sz="0" w:space="0" w:color="auto"/>
            <w:bottom w:val="none" w:sz="0" w:space="0" w:color="auto"/>
            <w:right w:val="none" w:sz="0" w:space="0" w:color="auto"/>
          </w:divBdr>
        </w:div>
        <w:div w:id="1277638204">
          <w:marLeft w:val="60"/>
          <w:marRight w:val="60"/>
          <w:marTop w:val="100"/>
          <w:marBottom w:val="100"/>
          <w:divBdr>
            <w:top w:val="none" w:sz="0" w:space="0" w:color="auto"/>
            <w:left w:val="none" w:sz="0" w:space="0" w:color="auto"/>
            <w:bottom w:val="none" w:sz="0" w:space="0" w:color="auto"/>
            <w:right w:val="none" w:sz="0" w:space="0" w:color="auto"/>
          </w:divBdr>
        </w:div>
        <w:div w:id="1311710182">
          <w:marLeft w:val="60"/>
          <w:marRight w:val="60"/>
          <w:marTop w:val="100"/>
          <w:marBottom w:val="100"/>
          <w:divBdr>
            <w:top w:val="none" w:sz="0" w:space="0" w:color="auto"/>
            <w:left w:val="none" w:sz="0" w:space="0" w:color="auto"/>
            <w:bottom w:val="none" w:sz="0" w:space="0" w:color="auto"/>
            <w:right w:val="none" w:sz="0" w:space="0" w:color="auto"/>
          </w:divBdr>
        </w:div>
        <w:div w:id="1323437164">
          <w:marLeft w:val="60"/>
          <w:marRight w:val="60"/>
          <w:marTop w:val="100"/>
          <w:marBottom w:val="100"/>
          <w:divBdr>
            <w:top w:val="none" w:sz="0" w:space="0" w:color="auto"/>
            <w:left w:val="none" w:sz="0" w:space="0" w:color="auto"/>
            <w:bottom w:val="none" w:sz="0" w:space="0" w:color="auto"/>
            <w:right w:val="none" w:sz="0" w:space="0" w:color="auto"/>
          </w:divBdr>
        </w:div>
        <w:div w:id="1345353977">
          <w:marLeft w:val="60"/>
          <w:marRight w:val="60"/>
          <w:marTop w:val="100"/>
          <w:marBottom w:val="100"/>
          <w:divBdr>
            <w:top w:val="none" w:sz="0" w:space="0" w:color="auto"/>
            <w:left w:val="none" w:sz="0" w:space="0" w:color="auto"/>
            <w:bottom w:val="none" w:sz="0" w:space="0" w:color="auto"/>
            <w:right w:val="none" w:sz="0" w:space="0" w:color="auto"/>
          </w:divBdr>
        </w:div>
        <w:div w:id="1376467142">
          <w:marLeft w:val="60"/>
          <w:marRight w:val="60"/>
          <w:marTop w:val="100"/>
          <w:marBottom w:val="100"/>
          <w:divBdr>
            <w:top w:val="none" w:sz="0" w:space="0" w:color="auto"/>
            <w:left w:val="none" w:sz="0" w:space="0" w:color="auto"/>
            <w:bottom w:val="none" w:sz="0" w:space="0" w:color="auto"/>
            <w:right w:val="none" w:sz="0" w:space="0" w:color="auto"/>
          </w:divBdr>
        </w:div>
        <w:div w:id="1381326898">
          <w:marLeft w:val="60"/>
          <w:marRight w:val="60"/>
          <w:marTop w:val="100"/>
          <w:marBottom w:val="100"/>
          <w:divBdr>
            <w:top w:val="none" w:sz="0" w:space="0" w:color="auto"/>
            <w:left w:val="none" w:sz="0" w:space="0" w:color="auto"/>
            <w:bottom w:val="none" w:sz="0" w:space="0" w:color="auto"/>
            <w:right w:val="none" w:sz="0" w:space="0" w:color="auto"/>
          </w:divBdr>
        </w:div>
        <w:div w:id="1390691136">
          <w:marLeft w:val="60"/>
          <w:marRight w:val="60"/>
          <w:marTop w:val="100"/>
          <w:marBottom w:val="100"/>
          <w:divBdr>
            <w:top w:val="none" w:sz="0" w:space="0" w:color="auto"/>
            <w:left w:val="none" w:sz="0" w:space="0" w:color="auto"/>
            <w:bottom w:val="none" w:sz="0" w:space="0" w:color="auto"/>
            <w:right w:val="none" w:sz="0" w:space="0" w:color="auto"/>
          </w:divBdr>
        </w:div>
        <w:div w:id="1408461667">
          <w:marLeft w:val="60"/>
          <w:marRight w:val="60"/>
          <w:marTop w:val="100"/>
          <w:marBottom w:val="100"/>
          <w:divBdr>
            <w:top w:val="none" w:sz="0" w:space="0" w:color="auto"/>
            <w:left w:val="none" w:sz="0" w:space="0" w:color="auto"/>
            <w:bottom w:val="none" w:sz="0" w:space="0" w:color="auto"/>
            <w:right w:val="none" w:sz="0" w:space="0" w:color="auto"/>
          </w:divBdr>
        </w:div>
        <w:div w:id="1410342617">
          <w:marLeft w:val="60"/>
          <w:marRight w:val="60"/>
          <w:marTop w:val="100"/>
          <w:marBottom w:val="100"/>
          <w:divBdr>
            <w:top w:val="none" w:sz="0" w:space="0" w:color="auto"/>
            <w:left w:val="none" w:sz="0" w:space="0" w:color="auto"/>
            <w:bottom w:val="none" w:sz="0" w:space="0" w:color="auto"/>
            <w:right w:val="none" w:sz="0" w:space="0" w:color="auto"/>
          </w:divBdr>
        </w:div>
        <w:div w:id="1430616228">
          <w:marLeft w:val="60"/>
          <w:marRight w:val="60"/>
          <w:marTop w:val="100"/>
          <w:marBottom w:val="100"/>
          <w:divBdr>
            <w:top w:val="none" w:sz="0" w:space="0" w:color="auto"/>
            <w:left w:val="none" w:sz="0" w:space="0" w:color="auto"/>
            <w:bottom w:val="none" w:sz="0" w:space="0" w:color="auto"/>
            <w:right w:val="none" w:sz="0" w:space="0" w:color="auto"/>
          </w:divBdr>
        </w:div>
        <w:div w:id="1432314055">
          <w:marLeft w:val="60"/>
          <w:marRight w:val="60"/>
          <w:marTop w:val="100"/>
          <w:marBottom w:val="100"/>
          <w:divBdr>
            <w:top w:val="none" w:sz="0" w:space="0" w:color="auto"/>
            <w:left w:val="none" w:sz="0" w:space="0" w:color="auto"/>
            <w:bottom w:val="none" w:sz="0" w:space="0" w:color="auto"/>
            <w:right w:val="none" w:sz="0" w:space="0" w:color="auto"/>
          </w:divBdr>
        </w:div>
        <w:div w:id="1432504467">
          <w:marLeft w:val="60"/>
          <w:marRight w:val="60"/>
          <w:marTop w:val="100"/>
          <w:marBottom w:val="100"/>
          <w:divBdr>
            <w:top w:val="none" w:sz="0" w:space="0" w:color="auto"/>
            <w:left w:val="none" w:sz="0" w:space="0" w:color="auto"/>
            <w:bottom w:val="none" w:sz="0" w:space="0" w:color="auto"/>
            <w:right w:val="none" w:sz="0" w:space="0" w:color="auto"/>
          </w:divBdr>
        </w:div>
        <w:div w:id="1442919796">
          <w:marLeft w:val="60"/>
          <w:marRight w:val="60"/>
          <w:marTop w:val="100"/>
          <w:marBottom w:val="100"/>
          <w:divBdr>
            <w:top w:val="none" w:sz="0" w:space="0" w:color="auto"/>
            <w:left w:val="none" w:sz="0" w:space="0" w:color="auto"/>
            <w:bottom w:val="none" w:sz="0" w:space="0" w:color="auto"/>
            <w:right w:val="none" w:sz="0" w:space="0" w:color="auto"/>
          </w:divBdr>
        </w:div>
        <w:div w:id="1466896636">
          <w:marLeft w:val="60"/>
          <w:marRight w:val="60"/>
          <w:marTop w:val="100"/>
          <w:marBottom w:val="100"/>
          <w:divBdr>
            <w:top w:val="none" w:sz="0" w:space="0" w:color="auto"/>
            <w:left w:val="none" w:sz="0" w:space="0" w:color="auto"/>
            <w:bottom w:val="none" w:sz="0" w:space="0" w:color="auto"/>
            <w:right w:val="none" w:sz="0" w:space="0" w:color="auto"/>
          </w:divBdr>
        </w:div>
        <w:div w:id="1497106758">
          <w:marLeft w:val="60"/>
          <w:marRight w:val="60"/>
          <w:marTop w:val="100"/>
          <w:marBottom w:val="100"/>
          <w:divBdr>
            <w:top w:val="none" w:sz="0" w:space="0" w:color="auto"/>
            <w:left w:val="none" w:sz="0" w:space="0" w:color="auto"/>
            <w:bottom w:val="none" w:sz="0" w:space="0" w:color="auto"/>
            <w:right w:val="none" w:sz="0" w:space="0" w:color="auto"/>
          </w:divBdr>
        </w:div>
        <w:div w:id="1500610538">
          <w:marLeft w:val="60"/>
          <w:marRight w:val="60"/>
          <w:marTop w:val="100"/>
          <w:marBottom w:val="100"/>
          <w:divBdr>
            <w:top w:val="none" w:sz="0" w:space="0" w:color="auto"/>
            <w:left w:val="none" w:sz="0" w:space="0" w:color="auto"/>
            <w:bottom w:val="none" w:sz="0" w:space="0" w:color="auto"/>
            <w:right w:val="none" w:sz="0" w:space="0" w:color="auto"/>
          </w:divBdr>
        </w:div>
        <w:div w:id="1513570596">
          <w:marLeft w:val="60"/>
          <w:marRight w:val="60"/>
          <w:marTop w:val="100"/>
          <w:marBottom w:val="100"/>
          <w:divBdr>
            <w:top w:val="none" w:sz="0" w:space="0" w:color="auto"/>
            <w:left w:val="none" w:sz="0" w:space="0" w:color="auto"/>
            <w:bottom w:val="none" w:sz="0" w:space="0" w:color="auto"/>
            <w:right w:val="none" w:sz="0" w:space="0" w:color="auto"/>
          </w:divBdr>
        </w:div>
        <w:div w:id="1519464584">
          <w:marLeft w:val="60"/>
          <w:marRight w:val="60"/>
          <w:marTop w:val="100"/>
          <w:marBottom w:val="100"/>
          <w:divBdr>
            <w:top w:val="none" w:sz="0" w:space="0" w:color="auto"/>
            <w:left w:val="none" w:sz="0" w:space="0" w:color="auto"/>
            <w:bottom w:val="none" w:sz="0" w:space="0" w:color="auto"/>
            <w:right w:val="none" w:sz="0" w:space="0" w:color="auto"/>
          </w:divBdr>
        </w:div>
        <w:div w:id="1520318243">
          <w:marLeft w:val="60"/>
          <w:marRight w:val="60"/>
          <w:marTop w:val="100"/>
          <w:marBottom w:val="100"/>
          <w:divBdr>
            <w:top w:val="none" w:sz="0" w:space="0" w:color="auto"/>
            <w:left w:val="none" w:sz="0" w:space="0" w:color="auto"/>
            <w:bottom w:val="none" w:sz="0" w:space="0" w:color="auto"/>
            <w:right w:val="none" w:sz="0" w:space="0" w:color="auto"/>
          </w:divBdr>
        </w:div>
        <w:div w:id="1521973871">
          <w:marLeft w:val="60"/>
          <w:marRight w:val="60"/>
          <w:marTop w:val="100"/>
          <w:marBottom w:val="100"/>
          <w:divBdr>
            <w:top w:val="none" w:sz="0" w:space="0" w:color="auto"/>
            <w:left w:val="none" w:sz="0" w:space="0" w:color="auto"/>
            <w:bottom w:val="none" w:sz="0" w:space="0" w:color="auto"/>
            <w:right w:val="none" w:sz="0" w:space="0" w:color="auto"/>
          </w:divBdr>
        </w:div>
        <w:div w:id="1529021961">
          <w:marLeft w:val="60"/>
          <w:marRight w:val="60"/>
          <w:marTop w:val="100"/>
          <w:marBottom w:val="100"/>
          <w:divBdr>
            <w:top w:val="none" w:sz="0" w:space="0" w:color="auto"/>
            <w:left w:val="none" w:sz="0" w:space="0" w:color="auto"/>
            <w:bottom w:val="none" w:sz="0" w:space="0" w:color="auto"/>
            <w:right w:val="none" w:sz="0" w:space="0" w:color="auto"/>
          </w:divBdr>
        </w:div>
        <w:div w:id="1544946207">
          <w:marLeft w:val="60"/>
          <w:marRight w:val="60"/>
          <w:marTop w:val="100"/>
          <w:marBottom w:val="100"/>
          <w:divBdr>
            <w:top w:val="none" w:sz="0" w:space="0" w:color="auto"/>
            <w:left w:val="none" w:sz="0" w:space="0" w:color="auto"/>
            <w:bottom w:val="none" w:sz="0" w:space="0" w:color="auto"/>
            <w:right w:val="none" w:sz="0" w:space="0" w:color="auto"/>
          </w:divBdr>
        </w:div>
        <w:div w:id="1563252438">
          <w:marLeft w:val="60"/>
          <w:marRight w:val="60"/>
          <w:marTop w:val="100"/>
          <w:marBottom w:val="100"/>
          <w:divBdr>
            <w:top w:val="none" w:sz="0" w:space="0" w:color="auto"/>
            <w:left w:val="none" w:sz="0" w:space="0" w:color="auto"/>
            <w:bottom w:val="none" w:sz="0" w:space="0" w:color="auto"/>
            <w:right w:val="none" w:sz="0" w:space="0" w:color="auto"/>
          </w:divBdr>
        </w:div>
        <w:div w:id="1565333749">
          <w:marLeft w:val="60"/>
          <w:marRight w:val="60"/>
          <w:marTop w:val="100"/>
          <w:marBottom w:val="100"/>
          <w:divBdr>
            <w:top w:val="none" w:sz="0" w:space="0" w:color="auto"/>
            <w:left w:val="none" w:sz="0" w:space="0" w:color="auto"/>
            <w:bottom w:val="none" w:sz="0" w:space="0" w:color="auto"/>
            <w:right w:val="none" w:sz="0" w:space="0" w:color="auto"/>
          </w:divBdr>
        </w:div>
        <w:div w:id="1624069175">
          <w:marLeft w:val="60"/>
          <w:marRight w:val="60"/>
          <w:marTop w:val="100"/>
          <w:marBottom w:val="100"/>
          <w:divBdr>
            <w:top w:val="none" w:sz="0" w:space="0" w:color="auto"/>
            <w:left w:val="none" w:sz="0" w:space="0" w:color="auto"/>
            <w:bottom w:val="none" w:sz="0" w:space="0" w:color="auto"/>
            <w:right w:val="none" w:sz="0" w:space="0" w:color="auto"/>
          </w:divBdr>
        </w:div>
        <w:div w:id="1682581514">
          <w:marLeft w:val="60"/>
          <w:marRight w:val="60"/>
          <w:marTop w:val="100"/>
          <w:marBottom w:val="100"/>
          <w:divBdr>
            <w:top w:val="none" w:sz="0" w:space="0" w:color="auto"/>
            <w:left w:val="none" w:sz="0" w:space="0" w:color="auto"/>
            <w:bottom w:val="none" w:sz="0" w:space="0" w:color="auto"/>
            <w:right w:val="none" w:sz="0" w:space="0" w:color="auto"/>
          </w:divBdr>
        </w:div>
        <w:div w:id="1715426722">
          <w:marLeft w:val="60"/>
          <w:marRight w:val="60"/>
          <w:marTop w:val="100"/>
          <w:marBottom w:val="100"/>
          <w:divBdr>
            <w:top w:val="none" w:sz="0" w:space="0" w:color="auto"/>
            <w:left w:val="none" w:sz="0" w:space="0" w:color="auto"/>
            <w:bottom w:val="none" w:sz="0" w:space="0" w:color="auto"/>
            <w:right w:val="none" w:sz="0" w:space="0" w:color="auto"/>
          </w:divBdr>
        </w:div>
        <w:div w:id="1737556695">
          <w:marLeft w:val="60"/>
          <w:marRight w:val="60"/>
          <w:marTop w:val="100"/>
          <w:marBottom w:val="100"/>
          <w:divBdr>
            <w:top w:val="none" w:sz="0" w:space="0" w:color="auto"/>
            <w:left w:val="none" w:sz="0" w:space="0" w:color="auto"/>
            <w:bottom w:val="none" w:sz="0" w:space="0" w:color="auto"/>
            <w:right w:val="none" w:sz="0" w:space="0" w:color="auto"/>
          </w:divBdr>
        </w:div>
        <w:div w:id="1767069990">
          <w:marLeft w:val="60"/>
          <w:marRight w:val="60"/>
          <w:marTop w:val="100"/>
          <w:marBottom w:val="100"/>
          <w:divBdr>
            <w:top w:val="none" w:sz="0" w:space="0" w:color="auto"/>
            <w:left w:val="none" w:sz="0" w:space="0" w:color="auto"/>
            <w:bottom w:val="none" w:sz="0" w:space="0" w:color="auto"/>
            <w:right w:val="none" w:sz="0" w:space="0" w:color="auto"/>
          </w:divBdr>
        </w:div>
        <w:div w:id="1775053595">
          <w:marLeft w:val="60"/>
          <w:marRight w:val="60"/>
          <w:marTop w:val="100"/>
          <w:marBottom w:val="100"/>
          <w:divBdr>
            <w:top w:val="none" w:sz="0" w:space="0" w:color="auto"/>
            <w:left w:val="none" w:sz="0" w:space="0" w:color="auto"/>
            <w:bottom w:val="none" w:sz="0" w:space="0" w:color="auto"/>
            <w:right w:val="none" w:sz="0" w:space="0" w:color="auto"/>
          </w:divBdr>
        </w:div>
        <w:div w:id="1785417203">
          <w:marLeft w:val="60"/>
          <w:marRight w:val="60"/>
          <w:marTop w:val="100"/>
          <w:marBottom w:val="100"/>
          <w:divBdr>
            <w:top w:val="none" w:sz="0" w:space="0" w:color="auto"/>
            <w:left w:val="none" w:sz="0" w:space="0" w:color="auto"/>
            <w:bottom w:val="none" w:sz="0" w:space="0" w:color="auto"/>
            <w:right w:val="none" w:sz="0" w:space="0" w:color="auto"/>
          </w:divBdr>
        </w:div>
        <w:div w:id="1809278075">
          <w:marLeft w:val="60"/>
          <w:marRight w:val="60"/>
          <w:marTop w:val="100"/>
          <w:marBottom w:val="100"/>
          <w:divBdr>
            <w:top w:val="none" w:sz="0" w:space="0" w:color="auto"/>
            <w:left w:val="none" w:sz="0" w:space="0" w:color="auto"/>
            <w:bottom w:val="none" w:sz="0" w:space="0" w:color="auto"/>
            <w:right w:val="none" w:sz="0" w:space="0" w:color="auto"/>
          </w:divBdr>
        </w:div>
        <w:div w:id="1815491583">
          <w:marLeft w:val="60"/>
          <w:marRight w:val="60"/>
          <w:marTop w:val="100"/>
          <w:marBottom w:val="100"/>
          <w:divBdr>
            <w:top w:val="none" w:sz="0" w:space="0" w:color="auto"/>
            <w:left w:val="none" w:sz="0" w:space="0" w:color="auto"/>
            <w:bottom w:val="none" w:sz="0" w:space="0" w:color="auto"/>
            <w:right w:val="none" w:sz="0" w:space="0" w:color="auto"/>
          </w:divBdr>
        </w:div>
        <w:div w:id="1892881628">
          <w:marLeft w:val="60"/>
          <w:marRight w:val="60"/>
          <w:marTop w:val="100"/>
          <w:marBottom w:val="100"/>
          <w:divBdr>
            <w:top w:val="none" w:sz="0" w:space="0" w:color="auto"/>
            <w:left w:val="none" w:sz="0" w:space="0" w:color="auto"/>
            <w:bottom w:val="none" w:sz="0" w:space="0" w:color="auto"/>
            <w:right w:val="none" w:sz="0" w:space="0" w:color="auto"/>
          </w:divBdr>
        </w:div>
        <w:div w:id="1922568715">
          <w:marLeft w:val="60"/>
          <w:marRight w:val="60"/>
          <w:marTop w:val="100"/>
          <w:marBottom w:val="100"/>
          <w:divBdr>
            <w:top w:val="none" w:sz="0" w:space="0" w:color="auto"/>
            <w:left w:val="none" w:sz="0" w:space="0" w:color="auto"/>
            <w:bottom w:val="none" w:sz="0" w:space="0" w:color="auto"/>
            <w:right w:val="none" w:sz="0" w:space="0" w:color="auto"/>
          </w:divBdr>
        </w:div>
        <w:div w:id="1927687070">
          <w:marLeft w:val="60"/>
          <w:marRight w:val="60"/>
          <w:marTop w:val="100"/>
          <w:marBottom w:val="100"/>
          <w:divBdr>
            <w:top w:val="none" w:sz="0" w:space="0" w:color="auto"/>
            <w:left w:val="none" w:sz="0" w:space="0" w:color="auto"/>
            <w:bottom w:val="none" w:sz="0" w:space="0" w:color="auto"/>
            <w:right w:val="none" w:sz="0" w:space="0" w:color="auto"/>
          </w:divBdr>
        </w:div>
        <w:div w:id="1981958703">
          <w:marLeft w:val="60"/>
          <w:marRight w:val="60"/>
          <w:marTop w:val="100"/>
          <w:marBottom w:val="100"/>
          <w:divBdr>
            <w:top w:val="none" w:sz="0" w:space="0" w:color="auto"/>
            <w:left w:val="none" w:sz="0" w:space="0" w:color="auto"/>
            <w:bottom w:val="none" w:sz="0" w:space="0" w:color="auto"/>
            <w:right w:val="none" w:sz="0" w:space="0" w:color="auto"/>
          </w:divBdr>
        </w:div>
        <w:div w:id="2056081795">
          <w:marLeft w:val="60"/>
          <w:marRight w:val="60"/>
          <w:marTop w:val="100"/>
          <w:marBottom w:val="100"/>
          <w:divBdr>
            <w:top w:val="none" w:sz="0" w:space="0" w:color="auto"/>
            <w:left w:val="none" w:sz="0" w:space="0" w:color="auto"/>
            <w:bottom w:val="none" w:sz="0" w:space="0" w:color="auto"/>
            <w:right w:val="none" w:sz="0" w:space="0" w:color="auto"/>
          </w:divBdr>
        </w:div>
        <w:div w:id="2075927733">
          <w:marLeft w:val="60"/>
          <w:marRight w:val="60"/>
          <w:marTop w:val="100"/>
          <w:marBottom w:val="100"/>
          <w:divBdr>
            <w:top w:val="none" w:sz="0" w:space="0" w:color="auto"/>
            <w:left w:val="none" w:sz="0" w:space="0" w:color="auto"/>
            <w:bottom w:val="none" w:sz="0" w:space="0" w:color="auto"/>
            <w:right w:val="none" w:sz="0" w:space="0" w:color="auto"/>
          </w:divBdr>
        </w:div>
        <w:div w:id="2093575852">
          <w:marLeft w:val="60"/>
          <w:marRight w:val="60"/>
          <w:marTop w:val="100"/>
          <w:marBottom w:val="100"/>
          <w:divBdr>
            <w:top w:val="none" w:sz="0" w:space="0" w:color="auto"/>
            <w:left w:val="none" w:sz="0" w:space="0" w:color="auto"/>
            <w:bottom w:val="none" w:sz="0" w:space="0" w:color="auto"/>
            <w:right w:val="none" w:sz="0" w:space="0" w:color="auto"/>
          </w:divBdr>
        </w:div>
        <w:div w:id="2113621720">
          <w:marLeft w:val="60"/>
          <w:marRight w:val="60"/>
          <w:marTop w:val="100"/>
          <w:marBottom w:val="100"/>
          <w:divBdr>
            <w:top w:val="none" w:sz="0" w:space="0" w:color="auto"/>
            <w:left w:val="none" w:sz="0" w:space="0" w:color="auto"/>
            <w:bottom w:val="none" w:sz="0" w:space="0" w:color="auto"/>
            <w:right w:val="none" w:sz="0" w:space="0" w:color="auto"/>
          </w:divBdr>
        </w:div>
        <w:div w:id="2115708626">
          <w:marLeft w:val="60"/>
          <w:marRight w:val="60"/>
          <w:marTop w:val="100"/>
          <w:marBottom w:val="100"/>
          <w:divBdr>
            <w:top w:val="none" w:sz="0" w:space="0" w:color="auto"/>
            <w:left w:val="none" w:sz="0" w:space="0" w:color="auto"/>
            <w:bottom w:val="none" w:sz="0" w:space="0" w:color="auto"/>
            <w:right w:val="none" w:sz="0" w:space="0" w:color="auto"/>
          </w:divBdr>
        </w:div>
        <w:div w:id="2127580704">
          <w:marLeft w:val="60"/>
          <w:marRight w:val="60"/>
          <w:marTop w:val="100"/>
          <w:marBottom w:val="100"/>
          <w:divBdr>
            <w:top w:val="none" w:sz="0" w:space="0" w:color="auto"/>
            <w:left w:val="none" w:sz="0" w:space="0" w:color="auto"/>
            <w:bottom w:val="none" w:sz="0" w:space="0" w:color="auto"/>
            <w:right w:val="none" w:sz="0" w:space="0" w:color="auto"/>
          </w:divBdr>
        </w:div>
        <w:div w:id="2137136654">
          <w:marLeft w:val="60"/>
          <w:marRight w:val="60"/>
          <w:marTop w:val="100"/>
          <w:marBottom w:val="100"/>
          <w:divBdr>
            <w:top w:val="none" w:sz="0" w:space="0" w:color="auto"/>
            <w:left w:val="none" w:sz="0" w:space="0" w:color="auto"/>
            <w:bottom w:val="none" w:sz="0" w:space="0" w:color="auto"/>
            <w:right w:val="none" w:sz="0" w:space="0" w:color="auto"/>
          </w:divBdr>
        </w:div>
      </w:divsChild>
    </w:div>
    <w:div w:id="16563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3</cp:revision>
  <dcterms:created xsi:type="dcterms:W3CDTF">2016-04-15T09:17:00Z</dcterms:created>
  <dcterms:modified xsi:type="dcterms:W3CDTF">2016-04-15T09:17:00Z</dcterms:modified>
</cp:coreProperties>
</file>